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6DD95" w14:textId="4A95B901" w:rsidR="006C3C15" w:rsidRPr="00AE742F" w:rsidRDefault="006C3C15" w:rsidP="0036128C">
      <w:pPr>
        <w:pStyle w:val="Headline"/>
        <w:jc w:val="left"/>
        <w:outlineLvl w:val="0"/>
        <w:rPr>
          <w:rFonts w:ascii="Praxis Com Semibold" w:hAnsi="Praxis Com Semibold"/>
          <w:b/>
          <w:bCs/>
          <w:color w:val="000000" w:themeColor="text1"/>
        </w:rPr>
      </w:pPr>
      <w:r w:rsidRPr="00AE742F">
        <w:rPr>
          <w:rFonts w:ascii="Praxis Com Semibold" w:hAnsi="Praxis Com Semibold"/>
          <w:b/>
          <w:bCs/>
          <w:color w:val="000000" w:themeColor="text1"/>
        </w:rPr>
        <w:t>Pressemitteilung</w:t>
      </w:r>
    </w:p>
    <w:p w14:paraId="3B044E8B" w14:textId="641CB5EC" w:rsidR="006F6217" w:rsidRPr="00AE742F" w:rsidRDefault="006F05F2" w:rsidP="0089266D">
      <w:pPr>
        <w:spacing w:line="276" w:lineRule="auto"/>
        <w:outlineLvl w:val="0"/>
        <w:rPr>
          <w:rFonts w:ascii="Praxis Com Semibold" w:eastAsia="Calibri" w:hAnsi="Praxis Com Semibold" w:cs="Times New Roman"/>
          <w:b/>
          <w:bCs/>
          <w:color w:val="000000" w:themeColor="text1"/>
          <w:lang w:bidi="en-US"/>
        </w:rPr>
      </w:pPr>
      <w:r w:rsidRPr="00AE742F">
        <w:rPr>
          <w:rFonts w:ascii="Praxis Com Semibold" w:eastAsia="Calibri" w:hAnsi="Praxis Com Semibold" w:cs="Times New Roman"/>
          <w:b/>
          <w:bCs/>
          <w:color w:val="000000" w:themeColor="text1"/>
          <w:lang w:bidi="en-US"/>
        </w:rPr>
        <w:t>Karl Sc</w:t>
      </w:r>
      <w:r w:rsidR="006F6217" w:rsidRPr="00AE742F">
        <w:rPr>
          <w:rFonts w:ascii="Praxis Com Semibold" w:eastAsia="Calibri" w:hAnsi="Praxis Com Semibold" w:cs="Times New Roman"/>
          <w:b/>
          <w:bCs/>
          <w:color w:val="000000" w:themeColor="text1"/>
          <w:lang w:bidi="en-US"/>
        </w:rPr>
        <w:t>hmidt-</w:t>
      </w:r>
      <w:proofErr w:type="spellStart"/>
      <w:r w:rsidR="006F6217" w:rsidRPr="00AE742F">
        <w:rPr>
          <w:rFonts w:ascii="Praxis Com Semibold" w:eastAsia="Calibri" w:hAnsi="Praxis Com Semibold" w:cs="Times New Roman"/>
          <w:b/>
          <w:bCs/>
          <w:color w:val="000000" w:themeColor="text1"/>
          <w:lang w:bidi="en-US"/>
        </w:rPr>
        <w:t>Rottluff</w:t>
      </w:r>
      <w:proofErr w:type="spellEnd"/>
      <w:r w:rsidR="006F6217" w:rsidRPr="00AE742F">
        <w:rPr>
          <w:rFonts w:ascii="Praxis Com Semibold" w:eastAsia="Calibri" w:hAnsi="Praxis Com Semibold" w:cs="Times New Roman"/>
          <w:b/>
          <w:bCs/>
          <w:color w:val="000000" w:themeColor="text1"/>
          <w:lang w:bidi="en-US"/>
        </w:rPr>
        <w:t xml:space="preserve"> (1884 – 1976)</w:t>
      </w:r>
    </w:p>
    <w:p w14:paraId="7E47FB9B" w14:textId="77777777" w:rsidR="0050167C" w:rsidRPr="00AE742F" w:rsidRDefault="0089266D" w:rsidP="00174838">
      <w:pPr>
        <w:pStyle w:val="Headline"/>
        <w:spacing w:line="276" w:lineRule="auto"/>
        <w:jc w:val="left"/>
        <w:outlineLvl w:val="0"/>
        <w:rPr>
          <w:rFonts w:ascii="Praxis Com Semibold" w:hAnsi="Praxis Com Semibold"/>
          <w:b/>
          <w:bCs/>
          <w:color w:val="000000" w:themeColor="text1"/>
          <w:sz w:val="24"/>
          <w:szCs w:val="24"/>
        </w:rPr>
      </w:pPr>
      <w:r w:rsidRPr="00AE742F">
        <w:rPr>
          <w:rFonts w:ascii="Praxis Com Semibold" w:hAnsi="Praxis Com Semibold"/>
          <w:b/>
          <w:bCs/>
          <w:color w:val="000000" w:themeColor="text1"/>
          <w:sz w:val="24"/>
          <w:szCs w:val="24"/>
        </w:rPr>
        <w:t>Podiumsdiskussion „Karl Schmidt-</w:t>
      </w:r>
      <w:proofErr w:type="spellStart"/>
      <w:r w:rsidRPr="00AE742F">
        <w:rPr>
          <w:rFonts w:ascii="Praxis Com Semibold" w:hAnsi="Praxis Com Semibold"/>
          <w:b/>
          <w:bCs/>
          <w:color w:val="000000" w:themeColor="text1"/>
          <w:sz w:val="24"/>
          <w:szCs w:val="24"/>
        </w:rPr>
        <w:t>Rottluf</w:t>
      </w:r>
      <w:r w:rsidR="00174838" w:rsidRPr="00AE742F">
        <w:rPr>
          <w:rFonts w:ascii="Praxis Com Semibold" w:hAnsi="Praxis Com Semibold"/>
          <w:b/>
          <w:bCs/>
          <w:color w:val="000000" w:themeColor="text1"/>
          <w:sz w:val="24"/>
          <w:szCs w:val="24"/>
        </w:rPr>
        <w:t>f</w:t>
      </w:r>
      <w:proofErr w:type="spellEnd"/>
      <w:r w:rsidR="00174838" w:rsidRPr="00AE742F">
        <w:rPr>
          <w:rFonts w:ascii="Praxis Com Semibold" w:hAnsi="Praxis Com Semibold"/>
          <w:b/>
          <w:bCs/>
          <w:color w:val="000000" w:themeColor="text1"/>
          <w:sz w:val="24"/>
          <w:szCs w:val="24"/>
        </w:rPr>
        <w:t xml:space="preserve"> – </w:t>
      </w:r>
      <w:r w:rsidRPr="00AE742F">
        <w:rPr>
          <w:rFonts w:ascii="Praxis Com Semibold" w:hAnsi="Praxis Com Semibold"/>
          <w:b/>
          <w:bCs/>
          <w:color w:val="000000" w:themeColor="text1"/>
          <w:sz w:val="24"/>
          <w:szCs w:val="24"/>
        </w:rPr>
        <w:t>Künstler.</w:t>
      </w:r>
      <w:r w:rsidR="000412A8" w:rsidRPr="00AE742F">
        <w:rPr>
          <w:rFonts w:ascii="Praxis Com Semibold" w:hAnsi="Praxis Com Semibold"/>
          <w:b/>
          <w:bCs/>
          <w:color w:val="000000" w:themeColor="text1"/>
          <w:sz w:val="24"/>
          <w:szCs w:val="24"/>
        </w:rPr>
        <w:t xml:space="preserve"> Sammler. Stifter</w:t>
      </w:r>
      <w:r w:rsidR="00F36622" w:rsidRPr="00AE742F">
        <w:rPr>
          <w:rFonts w:ascii="Praxis Com Semibold" w:hAnsi="Praxis Com Semibold"/>
          <w:b/>
          <w:bCs/>
          <w:color w:val="000000" w:themeColor="text1"/>
          <w:sz w:val="24"/>
          <w:szCs w:val="24"/>
        </w:rPr>
        <w:t>.</w:t>
      </w:r>
      <w:r w:rsidR="000412A8" w:rsidRPr="00AE742F">
        <w:rPr>
          <w:rFonts w:ascii="Praxis Com Semibold" w:hAnsi="Praxis Com Semibold"/>
          <w:b/>
          <w:bCs/>
          <w:color w:val="000000" w:themeColor="text1"/>
          <w:sz w:val="24"/>
          <w:szCs w:val="24"/>
        </w:rPr>
        <w:t>“</w:t>
      </w:r>
    </w:p>
    <w:p w14:paraId="1966A453" w14:textId="372F476B" w:rsidR="00F851DF" w:rsidRPr="00AE742F" w:rsidRDefault="0050167C" w:rsidP="00174838">
      <w:pPr>
        <w:pStyle w:val="Headline"/>
        <w:spacing w:line="276" w:lineRule="auto"/>
        <w:jc w:val="left"/>
        <w:outlineLvl w:val="0"/>
        <w:rPr>
          <w:rFonts w:ascii="Praxis Com Semibold" w:hAnsi="Praxis Com Semibold"/>
          <w:b/>
          <w:bCs/>
          <w:color w:val="000000" w:themeColor="text1"/>
          <w:sz w:val="24"/>
          <w:szCs w:val="24"/>
        </w:rPr>
      </w:pPr>
      <w:r w:rsidRPr="00AE742F">
        <w:rPr>
          <w:rFonts w:ascii="Praxis Com Semibold" w:hAnsi="Praxis Com Semibold"/>
          <w:b/>
          <w:bCs/>
          <w:color w:val="000000" w:themeColor="text1"/>
          <w:sz w:val="24"/>
          <w:szCs w:val="24"/>
        </w:rPr>
        <w:t>Galerie Schüller im Bay</w:t>
      </w:r>
      <w:r w:rsidR="00D92C97" w:rsidRPr="00AE742F">
        <w:rPr>
          <w:rFonts w:ascii="Praxis Com Semibold" w:hAnsi="Praxis Com Semibold"/>
          <w:b/>
          <w:bCs/>
          <w:color w:val="000000" w:themeColor="text1"/>
          <w:sz w:val="24"/>
          <w:szCs w:val="24"/>
        </w:rPr>
        <w:t>e</w:t>
      </w:r>
      <w:r w:rsidRPr="00AE742F">
        <w:rPr>
          <w:rFonts w:ascii="Praxis Com Semibold" w:hAnsi="Praxis Com Semibold"/>
          <w:b/>
          <w:bCs/>
          <w:color w:val="000000" w:themeColor="text1"/>
          <w:sz w:val="24"/>
          <w:szCs w:val="24"/>
        </w:rPr>
        <w:t>rischen Hof</w:t>
      </w:r>
      <w:r w:rsidR="0089266D" w:rsidRPr="00AE742F">
        <w:rPr>
          <w:rFonts w:ascii="Praxis Com Semibold" w:hAnsi="Praxis Com Semibold"/>
          <w:b/>
          <w:bCs/>
          <w:color w:val="000000" w:themeColor="text1"/>
          <w:sz w:val="24"/>
          <w:szCs w:val="24"/>
        </w:rPr>
        <w:br/>
      </w:r>
    </w:p>
    <w:p w14:paraId="24D78716" w14:textId="42256158" w:rsidR="00F851DF" w:rsidRPr="00AE742F" w:rsidRDefault="00D92C97" w:rsidP="00F851DF">
      <w:pPr>
        <w:spacing w:line="276" w:lineRule="auto"/>
        <w:rPr>
          <w:rFonts w:ascii="Praxis Com Semibold" w:eastAsia="Calibri" w:hAnsi="Praxis Com Semibold" w:cs="Times New Roman"/>
          <w:b/>
          <w:bCs/>
          <w:color w:val="000000" w:themeColor="text1"/>
          <w:lang w:bidi="en-US"/>
        </w:rPr>
      </w:pPr>
      <w:r w:rsidRPr="00AE742F">
        <w:rPr>
          <w:rFonts w:asciiTheme="minorHAnsi" w:hAnsiTheme="minorHAnsi"/>
          <w:b/>
          <w:color w:val="000000" w:themeColor="text1"/>
        </w:rPr>
        <w:t>Am</w:t>
      </w:r>
      <w:r w:rsidR="00F851DF" w:rsidRPr="00AE742F">
        <w:rPr>
          <w:rFonts w:asciiTheme="minorHAnsi" w:hAnsiTheme="minorHAnsi"/>
          <w:b/>
          <w:color w:val="000000" w:themeColor="text1"/>
        </w:rPr>
        <w:t xml:space="preserve"> Sonntag</w:t>
      </w:r>
      <w:r w:rsidRPr="00AE742F">
        <w:rPr>
          <w:rFonts w:asciiTheme="minorHAnsi" w:hAnsiTheme="minorHAnsi"/>
          <w:b/>
          <w:color w:val="000000" w:themeColor="text1"/>
        </w:rPr>
        <w:t>, den 30. September,</w:t>
      </w:r>
      <w:r w:rsidR="00F851DF" w:rsidRPr="00AE742F">
        <w:rPr>
          <w:rFonts w:asciiTheme="minorHAnsi" w:hAnsiTheme="minorHAnsi"/>
          <w:b/>
          <w:color w:val="000000" w:themeColor="text1"/>
        </w:rPr>
        <w:t xml:space="preserve"> lud die Galerie Schüller im Bayerischen Hof zur Eröffnungsmatinee mit Podiumsdiskussion im Rahmen der Ausstellung „KARL SCHMIDT-ROTTLUFF. Zwei Meisterwerke – eine Holztafel.“</w:t>
      </w:r>
      <w:r w:rsidR="005547BD" w:rsidRPr="00AE742F">
        <w:rPr>
          <w:rFonts w:asciiTheme="minorHAnsi" w:hAnsiTheme="minorHAnsi"/>
          <w:b/>
          <w:color w:val="000000" w:themeColor="text1"/>
        </w:rPr>
        <w:t xml:space="preserve"> </w:t>
      </w:r>
      <w:r w:rsidR="00233946" w:rsidRPr="00AE742F">
        <w:rPr>
          <w:rFonts w:asciiTheme="minorHAnsi" w:hAnsiTheme="minorHAnsi"/>
          <w:b/>
          <w:color w:val="000000" w:themeColor="text1"/>
        </w:rPr>
        <w:t>ein.</w:t>
      </w:r>
      <w:r w:rsidR="00F851DF" w:rsidRPr="00AE742F">
        <w:rPr>
          <w:rFonts w:asciiTheme="minorHAnsi" w:hAnsiTheme="minorHAnsi"/>
          <w:b/>
          <w:color w:val="000000" w:themeColor="text1"/>
        </w:rPr>
        <w:t xml:space="preserve"> </w:t>
      </w:r>
      <w:r w:rsidR="00B075F2" w:rsidRPr="00AE742F">
        <w:rPr>
          <w:rFonts w:asciiTheme="minorHAnsi" w:hAnsiTheme="minorHAnsi"/>
          <w:b/>
          <w:color w:val="000000" w:themeColor="text1"/>
        </w:rPr>
        <w:t xml:space="preserve">Vor einem exklusiven Kreis von </w:t>
      </w:r>
      <w:r w:rsidR="001C3606" w:rsidRPr="00AE742F">
        <w:rPr>
          <w:rFonts w:asciiTheme="minorHAnsi" w:hAnsiTheme="minorHAnsi"/>
          <w:b/>
          <w:color w:val="000000" w:themeColor="text1"/>
        </w:rPr>
        <w:t>25 geladenen Gästen</w:t>
      </w:r>
      <w:r w:rsidR="00F851DF" w:rsidRPr="00AE742F">
        <w:rPr>
          <w:rFonts w:asciiTheme="minorHAnsi" w:hAnsiTheme="minorHAnsi"/>
          <w:b/>
          <w:color w:val="000000" w:themeColor="text1"/>
        </w:rPr>
        <w:t xml:space="preserve"> sprachen Dr. Tanja </w:t>
      </w:r>
      <w:proofErr w:type="spellStart"/>
      <w:r w:rsidR="00F851DF" w:rsidRPr="00AE742F">
        <w:rPr>
          <w:rFonts w:asciiTheme="minorHAnsi" w:hAnsiTheme="minorHAnsi"/>
          <w:b/>
          <w:color w:val="000000" w:themeColor="text1"/>
        </w:rPr>
        <w:t>Pirsig</w:t>
      </w:r>
      <w:proofErr w:type="spellEnd"/>
      <w:r w:rsidR="00F851DF" w:rsidRPr="00AE742F">
        <w:rPr>
          <w:rFonts w:asciiTheme="minorHAnsi" w:hAnsiTheme="minorHAnsi"/>
          <w:b/>
          <w:color w:val="000000" w:themeColor="text1"/>
        </w:rPr>
        <w:t xml:space="preserve">-Marshall (stellvertretende Direktorin LWL-Museum für Kunst und Kultur, Münster) und Christiane </w:t>
      </w:r>
      <w:proofErr w:type="spellStart"/>
      <w:r w:rsidR="00F851DF" w:rsidRPr="00AE742F">
        <w:rPr>
          <w:rFonts w:asciiTheme="minorHAnsi" w:hAnsiTheme="minorHAnsi"/>
          <w:b/>
          <w:color w:val="000000" w:themeColor="text1"/>
        </w:rPr>
        <w:t>Remm</w:t>
      </w:r>
      <w:proofErr w:type="spellEnd"/>
      <w:r w:rsidR="00F851DF" w:rsidRPr="00AE742F">
        <w:rPr>
          <w:rFonts w:asciiTheme="minorHAnsi" w:hAnsiTheme="minorHAnsi"/>
          <w:b/>
          <w:color w:val="000000" w:themeColor="text1"/>
        </w:rPr>
        <w:t xml:space="preserve"> (Kuratorin Karl und Emy Schmidt-</w:t>
      </w:r>
      <w:proofErr w:type="spellStart"/>
      <w:r w:rsidR="00F851DF" w:rsidRPr="00AE742F">
        <w:rPr>
          <w:rFonts w:asciiTheme="minorHAnsi" w:hAnsiTheme="minorHAnsi"/>
          <w:b/>
          <w:color w:val="000000" w:themeColor="text1"/>
        </w:rPr>
        <w:t>Rottluff</w:t>
      </w:r>
      <w:proofErr w:type="spellEnd"/>
      <w:r w:rsidR="00F851DF" w:rsidRPr="00AE742F">
        <w:rPr>
          <w:rFonts w:asciiTheme="minorHAnsi" w:hAnsiTheme="minorHAnsi"/>
          <w:b/>
          <w:color w:val="000000" w:themeColor="text1"/>
        </w:rPr>
        <w:t xml:space="preserve"> Stiftung, Berlin). Moderiert wurde die Veranstaltung von Dr. Sebastian Preuss (stellvertretender Chefredakteur Weltkunst und Kunst und Auktionen, Berlin). </w:t>
      </w:r>
    </w:p>
    <w:p w14:paraId="7F2841F8" w14:textId="77777777" w:rsidR="006F05F2" w:rsidRPr="00AE742F" w:rsidRDefault="006F05F2" w:rsidP="006F05F2">
      <w:pPr>
        <w:rPr>
          <w:color w:val="000000" w:themeColor="text1"/>
        </w:rPr>
      </w:pPr>
    </w:p>
    <w:p w14:paraId="306A9BFA" w14:textId="2C1803E9" w:rsidR="00560112" w:rsidRPr="00AE742F" w:rsidRDefault="006F6217" w:rsidP="006F6217">
      <w:pPr>
        <w:rPr>
          <w:color w:val="000000" w:themeColor="text1"/>
        </w:rPr>
      </w:pPr>
      <w:r w:rsidRPr="00AE742F">
        <w:rPr>
          <w:noProof/>
          <w:color w:val="000000" w:themeColor="text1"/>
        </w:rPr>
        <w:drawing>
          <wp:inline distT="0" distB="0" distL="0" distR="0" wp14:anchorId="725FA049" wp14:editId="118B60BD">
            <wp:extent cx="2135583" cy="30600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M.png"/>
                    <pic:cNvPicPr/>
                  </pic:nvPicPr>
                  <pic:blipFill>
                    <a:blip r:embed="rId6">
                      <a:extLst>
                        <a:ext uri="{28A0092B-C50C-407E-A947-70E740481C1C}">
                          <a14:useLocalDpi xmlns:a14="http://schemas.microsoft.com/office/drawing/2010/main" val="0"/>
                        </a:ext>
                      </a:extLst>
                    </a:blip>
                    <a:stretch>
                      <a:fillRect/>
                    </a:stretch>
                  </pic:blipFill>
                  <pic:spPr>
                    <a:xfrm>
                      <a:off x="0" y="0"/>
                      <a:ext cx="2135583" cy="3060000"/>
                    </a:xfrm>
                    <a:prstGeom prst="rect">
                      <a:avLst/>
                    </a:prstGeom>
                  </pic:spPr>
                </pic:pic>
              </a:graphicData>
            </a:graphic>
          </wp:inline>
        </w:drawing>
      </w:r>
      <w:r w:rsidRPr="00AE742F">
        <w:rPr>
          <w:color w:val="000000" w:themeColor="text1"/>
        </w:rPr>
        <w:t xml:space="preserve">         </w:t>
      </w:r>
      <w:r w:rsidRPr="00AE742F">
        <w:rPr>
          <w:noProof/>
          <w:color w:val="000000" w:themeColor="text1"/>
        </w:rPr>
        <w:drawing>
          <wp:inline distT="0" distB="0" distL="0" distR="0" wp14:anchorId="2F1DBBA0" wp14:editId="1D5E0576">
            <wp:extent cx="2176619" cy="3060000"/>
            <wp:effectExtent l="0" t="0" r="8255"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AME.png"/>
                    <pic:cNvPicPr/>
                  </pic:nvPicPr>
                  <pic:blipFill>
                    <a:blip r:embed="rId7">
                      <a:extLst>
                        <a:ext uri="{28A0092B-C50C-407E-A947-70E740481C1C}">
                          <a14:useLocalDpi xmlns:a14="http://schemas.microsoft.com/office/drawing/2010/main" val="0"/>
                        </a:ext>
                      </a:extLst>
                    </a:blip>
                    <a:stretch>
                      <a:fillRect/>
                    </a:stretch>
                  </pic:blipFill>
                  <pic:spPr>
                    <a:xfrm>
                      <a:off x="0" y="0"/>
                      <a:ext cx="2176619" cy="3060000"/>
                    </a:xfrm>
                    <a:prstGeom prst="rect">
                      <a:avLst/>
                    </a:prstGeom>
                  </pic:spPr>
                </pic:pic>
              </a:graphicData>
            </a:graphic>
          </wp:inline>
        </w:drawing>
      </w:r>
    </w:p>
    <w:p w14:paraId="305ABEB6" w14:textId="77777777" w:rsidR="006F6217" w:rsidRPr="00AE742F" w:rsidRDefault="006F6217" w:rsidP="006F6217">
      <w:pPr>
        <w:rPr>
          <w:color w:val="000000" w:themeColor="text1"/>
        </w:rPr>
      </w:pPr>
    </w:p>
    <w:p w14:paraId="5C4F99D2" w14:textId="3FE37A48" w:rsidR="00356D9C" w:rsidRPr="00AE742F" w:rsidRDefault="0036128C" w:rsidP="00356D9C">
      <w:pPr>
        <w:rPr>
          <w:rFonts w:ascii="Praxis Com Light" w:hAnsi="Praxis Com Light" w:cs="Times New Roman"/>
          <w:color w:val="000000" w:themeColor="text1"/>
          <w:sz w:val="18"/>
          <w:szCs w:val="18"/>
          <w:lang w:eastAsia="en-US"/>
        </w:rPr>
      </w:pPr>
      <w:r w:rsidRPr="00AE742F">
        <w:rPr>
          <w:rFonts w:ascii="Praxis Com Light" w:hAnsi="Praxis Com Light"/>
          <w:color w:val="000000" w:themeColor="text1"/>
          <w:sz w:val="18"/>
          <w:szCs w:val="18"/>
        </w:rPr>
        <w:t xml:space="preserve"> </w:t>
      </w:r>
      <w:r w:rsidR="00560112" w:rsidRPr="00AE742F">
        <w:rPr>
          <w:rFonts w:ascii="Praxis Com Light" w:hAnsi="Praxis Com Light" w:cs="Times New Roman"/>
          <w:color w:val="000000" w:themeColor="text1"/>
          <w:sz w:val="18"/>
          <w:szCs w:val="18"/>
        </w:rPr>
        <w:t xml:space="preserve">© </w:t>
      </w:r>
      <w:r w:rsidR="006F6217" w:rsidRPr="00AE742F">
        <w:rPr>
          <w:rFonts w:ascii="Praxis Com Light" w:hAnsi="Praxis Com Light" w:cs="Times New Roman"/>
          <w:color w:val="000000" w:themeColor="text1"/>
          <w:sz w:val="18"/>
          <w:szCs w:val="18"/>
        </w:rPr>
        <w:t>VG-BILDKUNST, Bonn 2018</w:t>
      </w:r>
    </w:p>
    <w:p w14:paraId="7CDA1B29" w14:textId="48B82AD2" w:rsidR="0036128C" w:rsidRPr="00AE742F" w:rsidRDefault="0036128C" w:rsidP="00560112">
      <w:pPr>
        <w:pStyle w:val="p1"/>
        <w:rPr>
          <w:rFonts w:ascii="Praxis Com Light" w:hAnsi="Praxis Com Light" w:cs="Times New Roman"/>
          <w:color w:val="000000" w:themeColor="text1"/>
          <w:sz w:val="18"/>
          <w:szCs w:val="18"/>
        </w:rPr>
      </w:pPr>
    </w:p>
    <w:p w14:paraId="427D07F1" w14:textId="4C87C649" w:rsidR="00265C5C" w:rsidRPr="00AE742F" w:rsidRDefault="00F851DF" w:rsidP="00F851DF">
      <w:pPr>
        <w:spacing w:before="100" w:beforeAutospacing="1" w:after="100" w:afterAutospacing="1"/>
        <w:rPr>
          <w:rFonts w:asciiTheme="minorHAnsi" w:hAnsiTheme="minorHAnsi"/>
          <w:color w:val="000000" w:themeColor="text1"/>
        </w:rPr>
      </w:pPr>
      <w:r w:rsidRPr="00AE742F">
        <w:rPr>
          <w:rFonts w:asciiTheme="minorHAnsi" w:hAnsiTheme="minorHAnsi"/>
          <w:color w:val="000000" w:themeColor="text1"/>
        </w:rPr>
        <w:t xml:space="preserve">Nach einer Einführung und einem stimmungsvollen </w:t>
      </w:r>
      <w:proofErr w:type="spellStart"/>
      <w:r w:rsidRPr="00AE742F">
        <w:rPr>
          <w:rFonts w:asciiTheme="minorHAnsi" w:hAnsiTheme="minorHAnsi"/>
          <w:color w:val="000000" w:themeColor="text1"/>
        </w:rPr>
        <w:t>Nolde</w:t>
      </w:r>
      <w:proofErr w:type="spellEnd"/>
      <w:r w:rsidRPr="00AE742F">
        <w:rPr>
          <w:rFonts w:asciiTheme="minorHAnsi" w:hAnsiTheme="minorHAnsi"/>
          <w:color w:val="000000" w:themeColor="text1"/>
        </w:rPr>
        <w:t xml:space="preserve">-Zitat vorgetragen durch Ingrid Pérez de Laborda, Kunsthistorikerin der Galerie Schüller, startete die lebendige Diskussionsrunde. Man war sich einig, dass die Bilder </w:t>
      </w:r>
      <w:r w:rsidRPr="00AE742F">
        <w:rPr>
          <w:rFonts w:asciiTheme="minorHAnsi" w:hAnsiTheme="minorHAnsi"/>
          <w:i/>
          <w:color w:val="000000" w:themeColor="text1"/>
        </w:rPr>
        <w:t>Dame mit Hut</w:t>
      </w:r>
      <w:r w:rsidRPr="00AE742F">
        <w:rPr>
          <w:rFonts w:asciiTheme="minorHAnsi" w:hAnsiTheme="minorHAnsi"/>
          <w:color w:val="000000" w:themeColor="text1"/>
        </w:rPr>
        <w:t xml:space="preserve"> und </w:t>
      </w:r>
      <w:r w:rsidRPr="00AE742F">
        <w:rPr>
          <w:rFonts w:asciiTheme="minorHAnsi" w:hAnsiTheme="minorHAnsi"/>
          <w:i/>
          <w:color w:val="000000" w:themeColor="text1"/>
        </w:rPr>
        <w:t xml:space="preserve">Katholische Probsteikirche St. </w:t>
      </w:r>
      <w:proofErr w:type="spellStart"/>
      <w:r w:rsidRPr="00AE742F">
        <w:rPr>
          <w:rFonts w:asciiTheme="minorHAnsi" w:hAnsiTheme="minorHAnsi"/>
          <w:i/>
          <w:color w:val="000000" w:themeColor="text1"/>
        </w:rPr>
        <w:t>Patrokli</w:t>
      </w:r>
      <w:proofErr w:type="spellEnd"/>
      <w:r w:rsidRPr="00AE742F">
        <w:rPr>
          <w:rFonts w:asciiTheme="minorHAnsi" w:hAnsiTheme="minorHAnsi"/>
          <w:i/>
          <w:color w:val="000000" w:themeColor="text1"/>
        </w:rPr>
        <w:t>, Soest</w:t>
      </w:r>
      <w:r w:rsidRPr="00AE742F">
        <w:rPr>
          <w:rFonts w:asciiTheme="minorHAnsi" w:hAnsiTheme="minorHAnsi"/>
          <w:color w:val="000000" w:themeColor="text1"/>
        </w:rPr>
        <w:t xml:space="preserve">, die nun erstmals auf dem Kunstmarkt erhältlich sind, „wunderbar und ein Höhepunkt am Kunstmarkt“ (Preuss) seien. </w:t>
      </w:r>
      <w:r w:rsidR="007D3338" w:rsidRPr="00AE742F">
        <w:rPr>
          <w:rFonts w:asciiTheme="minorHAnsi" w:hAnsiTheme="minorHAnsi"/>
          <w:color w:val="000000" w:themeColor="text1"/>
        </w:rPr>
        <w:br/>
      </w:r>
      <w:r w:rsidRPr="00AE742F">
        <w:rPr>
          <w:rFonts w:asciiTheme="minorHAnsi" w:hAnsiTheme="minorHAnsi"/>
          <w:color w:val="000000" w:themeColor="text1"/>
        </w:rPr>
        <w:t xml:space="preserve">Die Gründung der Künstlervereinigung </w:t>
      </w:r>
      <w:r w:rsidRPr="00AE742F">
        <w:rPr>
          <w:rFonts w:asciiTheme="minorHAnsi" w:hAnsiTheme="minorHAnsi"/>
          <w:i/>
          <w:color w:val="000000" w:themeColor="text1"/>
        </w:rPr>
        <w:t>Brücke</w:t>
      </w:r>
      <w:r w:rsidRPr="00AE742F">
        <w:rPr>
          <w:rFonts w:asciiTheme="minorHAnsi" w:hAnsiTheme="minorHAnsi"/>
          <w:color w:val="000000" w:themeColor="text1"/>
        </w:rPr>
        <w:t xml:space="preserve"> markierte die Geburt der</w:t>
      </w:r>
      <w:r w:rsidR="0036746E" w:rsidRPr="00AE742F">
        <w:rPr>
          <w:rFonts w:asciiTheme="minorHAnsi" w:hAnsiTheme="minorHAnsi"/>
          <w:color w:val="000000" w:themeColor="text1"/>
        </w:rPr>
        <w:t xml:space="preserve"> Avantgarde in Deutschland. </w:t>
      </w:r>
      <w:r w:rsidR="0016404A" w:rsidRPr="00AE742F">
        <w:rPr>
          <w:rFonts w:asciiTheme="minorHAnsi" w:hAnsiTheme="minorHAnsi"/>
          <w:color w:val="000000" w:themeColor="text1"/>
        </w:rPr>
        <w:br/>
      </w:r>
      <w:r w:rsidR="009063B1" w:rsidRPr="00AE742F">
        <w:rPr>
          <w:rFonts w:asciiTheme="minorHAnsi" w:hAnsiTheme="minorHAnsi"/>
          <w:color w:val="000000" w:themeColor="text1"/>
        </w:rPr>
        <w:lastRenderedPageBreak/>
        <w:t xml:space="preserve">Das spontan </w:t>
      </w:r>
      <w:r w:rsidR="008B6774" w:rsidRPr="00AE742F">
        <w:rPr>
          <w:rFonts w:asciiTheme="minorHAnsi" w:hAnsiTheme="minorHAnsi"/>
          <w:color w:val="000000" w:themeColor="text1"/>
        </w:rPr>
        <w:t>S</w:t>
      </w:r>
      <w:r w:rsidR="009063B1" w:rsidRPr="00AE742F">
        <w:rPr>
          <w:rFonts w:asciiTheme="minorHAnsi" w:hAnsiTheme="minorHAnsi"/>
          <w:color w:val="000000" w:themeColor="text1"/>
        </w:rPr>
        <w:t>kizzenhafte und die Darstellung der rohen</w:t>
      </w:r>
      <w:r w:rsidR="0017793F" w:rsidRPr="00AE742F">
        <w:rPr>
          <w:rFonts w:asciiTheme="minorHAnsi" w:hAnsiTheme="minorHAnsi"/>
          <w:color w:val="000000" w:themeColor="text1"/>
        </w:rPr>
        <w:t xml:space="preserve"> Natur</w:t>
      </w:r>
      <w:r w:rsidR="0036746E" w:rsidRPr="00AE742F">
        <w:rPr>
          <w:rFonts w:asciiTheme="minorHAnsi" w:hAnsiTheme="minorHAnsi"/>
          <w:color w:val="000000" w:themeColor="text1"/>
        </w:rPr>
        <w:t xml:space="preserve">, </w:t>
      </w:r>
      <w:r w:rsidR="009063B1" w:rsidRPr="00AE742F">
        <w:rPr>
          <w:rFonts w:asciiTheme="minorHAnsi" w:hAnsiTheme="minorHAnsi"/>
          <w:color w:val="000000" w:themeColor="text1"/>
        </w:rPr>
        <w:t>was</w:t>
      </w:r>
      <w:r w:rsidRPr="00AE742F">
        <w:rPr>
          <w:rFonts w:asciiTheme="minorHAnsi" w:hAnsiTheme="minorHAnsi"/>
          <w:color w:val="000000" w:themeColor="text1"/>
        </w:rPr>
        <w:t xml:space="preserve"> heute zum Geschmackskanon der Klassischen Moderne zählt</w:t>
      </w:r>
      <w:r w:rsidR="009063B1" w:rsidRPr="00AE742F">
        <w:rPr>
          <w:rFonts w:asciiTheme="minorHAnsi" w:hAnsiTheme="minorHAnsi"/>
          <w:color w:val="000000" w:themeColor="text1"/>
        </w:rPr>
        <w:t>, war damals eine Novität. D</w:t>
      </w:r>
      <w:r w:rsidRPr="00AE742F">
        <w:rPr>
          <w:rFonts w:asciiTheme="minorHAnsi" w:hAnsiTheme="minorHAnsi"/>
          <w:color w:val="000000" w:themeColor="text1"/>
        </w:rPr>
        <w:t xml:space="preserve">ie zwei </w:t>
      </w:r>
      <w:r w:rsidR="0017793F" w:rsidRPr="00AE742F">
        <w:rPr>
          <w:rFonts w:asciiTheme="minorHAnsi" w:hAnsiTheme="minorHAnsi"/>
          <w:color w:val="000000" w:themeColor="text1"/>
        </w:rPr>
        <w:t>Werke von Karl Schmidt-</w:t>
      </w:r>
      <w:proofErr w:type="spellStart"/>
      <w:r w:rsidR="0017793F" w:rsidRPr="00AE742F">
        <w:rPr>
          <w:rFonts w:asciiTheme="minorHAnsi" w:hAnsiTheme="minorHAnsi"/>
          <w:color w:val="000000" w:themeColor="text1"/>
        </w:rPr>
        <w:t>Rottluff</w:t>
      </w:r>
      <w:proofErr w:type="spellEnd"/>
      <w:r w:rsidR="0017793F" w:rsidRPr="00AE742F">
        <w:rPr>
          <w:rFonts w:asciiTheme="minorHAnsi" w:hAnsiTheme="minorHAnsi"/>
          <w:color w:val="000000" w:themeColor="text1"/>
        </w:rPr>
        <w:t xml:space="preserve"> </w:t>
      </w:r>
      <w:r w:rsidRPr="00AE742F">
        <w:rPr>
          <w:rFonts w:asciiTheme="minorHAnsi" w:hAnsiTheme="minorHAnsi"/>
          <w:color w:val="000000" w:themeColor="text1"/>
        </w:rPr>
        <w:t xml:space="preserve">sind </w:t>
      </w:r>
      <w:r w:rsidR="0017793F" w:rsidRPr="00AE742F">
        <w:rPr>
          <w:rFonts w:asciiTheme="minorHAnsi" w:hAnsiTheme="minorHAnsi"/>
          <w:color w:val="000000" w:themeColor="text1"/>
        </w:rPr>
        <w:t xml:space="preserve">der beste </w:t>
      </w:r>
      <w:r w:rsidRPr="00AE742F">
        <w:rPr>
          <w:rFonts w:asciiTheme="minorHAnsi" w:hAnsiTheme="minorHAnsi"/>
          <w:color w:val="000000" w:themeColor="text1"/>
        </w:rPr>
        <w:t>Beweis dafür</w:t>
      </w:r>
      <w:r w:rsidR="002E115F" w:rsidRPr="00AE742F">
        <w:rPr>
          <w:rFonts w:asciiTheme="minorHAnsi" w:hAnsiTheme="minorHAnsi"/>
          <w:color w:val="000000" w:themeColor="text1"/>
        </w:rPr>
        <w:t xml:space="preserve"> und „von beglückender Schönheit“</w:t>
      </w:r>
      <w:r w:rsidR="00387B14" w:rsidRPr="00AE742F">
        <w:rPr>
          <w:rFonts w:asciiTheme="minorHAnsi" w:hAnsiTheme="minorHAnsi"/>
          <w:color w:val="000000" w:themeColor="text1"/>
        </w:rPr>
        <w:t>, so Preuss.</w:t>
      </w:r>
    </w:p>
    <w:p w14:paraId="68C31E3E" w14:textId="1BE13D55" w:rsidR="00F851DF" w:rsidRPr="00AE742F" w:rsidRDefault="00F851DF" w:rsidP="00F851DF">
      <w:pPr>
        <w:spacing w:before="100" w:beforeAutospacing="1" w:after="100" w:afterAutospacing="1"/>
        <w:rPr>
          <w:rFonts w:asciiTheme="minorHAnsi" w:hAnsiTheme="minorHAnsi"/>
          <w:color w:val="000000" w:themeColor="text1"/>
        </w:rPr>
      </w:pPr>
      <w:r w:rsidRPr="00AE742F">
        <w:rPr>
          <w:rFonts w:asciiTheme="minorHAnsi" w:hAnsiTheme="minorHAnsi"/>
          <w:color w:val="000000" w:themeColor="text1"/>
        </w:rPr>
        <w:t>Nachdem die Rednerinnen die widrigen Umstände Schmidt-</w:t>
      </w:r>
      <w:proofErr w:type="spellStart"/>
      <w:r w:rsidRPr="00AE742F">
        <w:rPr>
          <w:rFonts w:asciiTheme="minorHAnsi" w:hAnsiTheme="minorHAnsi"/>
          <w:color w:val="000000" w:themeColor="text1"/>
        </w:rPr>
        <w:t>Rottluffs</w:t>
      </w:r>
      <w:proofErr w:type="spellEnd"/>
      <w:r w:rsidRPr="00AE742F">
        <w:rPr>
          <w:rFonts w:asciiTheme="minorHAnsi" w:hAnsiTheme="minorHAnsi"/>
          <w:color w:val="000000" w:themeColor="text1"/>
        </w:rPr>
        <w:t xml:space="preserve"> und Otto Müllers im Berlin nach dem 1. Weltkrieg schilderten, erörterte man die Bedeutung Westfalens als Anlaufstelle für die Expressionisten. Eine wichtige Rolle spielte sicherlich das 1902 von Karl Ernst Osthaus gegründete Folkwang Museum in Hagen. Osthaus sammelte ungewöhnlich früh moderne Künstler (u.a. Henri Matisse) und wirkte </w:t>
      </w:r>
      <w:r w:rsidR="0017793F" w:rsidRPr="00AE742F">
        <w:rPr>
          <w:rFonts w:asciiTheme="minorHAnsi" w:hAnsiTheme="minorHAnsi"/>
          <w:color w:val="000000" w:themeColor="text1"/>
        </w:rPr>
        <w:t xml:space="preserve">darüber hinaus </w:t>
      </w:r>
      <w:r w:rsidRPr="00AE742F">
        <w:rPr>
          <w:rFonts w:asciiTheme="minorHAnsi" w:hAnsiTheme="minorHAnsi"/>
          <w:color w:val="000000" w:themeColor="text1"/>
        </w:rPr>
        <w:t xml:space="preserve">als Mäzen. Er förderte auch viele deutsche aufstrebende Künstler wie z.B. Christian Rohlfs, indem er Werkstätten im Folkwang Museum zur Verfügung stellte. Das Museum ebnete den Weg für eine neue Generation Künstler und schaffte auf diese Weise ein progressives Klima. </w:t>
      </w:r>
      <w:r w:rsidR="0095697A" w:rsidRPr="00AE742F">
        <w:rPr>
          <w:rFonts w:asciiTheme="minorHAnsi" w:hAnsiTheme="minorHAnsi"/>
          <w:color w:val="000000" w:themeColor="text1"/>
        </w:rPr>
        <w:t>So</w:t>
      </w:r>
      <w:r w:rsidR="00C90C8B" w:rsidRPr="00AE742F">
        <w:rPr>
          <w:rFonts w:asciiTheme="minorHAnsi" w:hAnsiTheme="minorHAnsi"/>
          <w:color w:val="000000" w:themeColor="text1"/>
        </w:rPr>
        <w:t xml:space="preserve"> bildeten sich</w:t>
      </w:r>
      <w:r w:rsidRPr="00AE742F">
        <w:rPr>
          <w:rFonts w:asciiTheme="minorHAnsi" w:hAnsiTheme="minorHAnsi"/>
          <w:color w:val="000000" w:themeColor="text1"/>
        </w:rPr>
        <w:t xml:space="preserve"> vereinzelt Künstlergruppierungen heraus, wie etwa um Eberhard </w:t>
      </w:r>
      <w:proofErr w:type="spellStart"/>
      <w:r w:rsidRPr="00AE742F">
        <w:rPr>
          <w:rFonts w:asciiTheme="minorHAnsi" w:hAnsiTheme="minorHAnsi"/>
          <w:color w:val="000000" w:themeColor="text1"/>
        </w:rPr>
        <w:t>Viegener</w:t>
      </w:r>
      <w:proofErr w:type="spellEnd"/>
      <w:r w:rsidRPr="00AE742F">
        <w:rPr>
          <w:rFonts w:asciiTheme="minorHAnsi" w:hAnsiTheme="minorHAnsi"/>
          <w:color w:val="000000" w:themeColor="text1"/>
        </w:rPr>
        <w:t xml:space="preserve">, </w:t>
      </w:r>
      <w:r w:rsidR="001963E8" w:rsidRPr="00AE742F">
        <w:rPr>
          <w:rFonts w:asciiTheme="minorHAnsi" w:hAnsiTheme="minorHAnsi"/>
          <w:color w:val="000000" w:themeColor="text1"/>
        </w:rPr>
        <w:t xml:space="preserve">auch wenn </w:t>
      </w:r>
      <w:r w:rsidRPr="00AE742F">
        <w:rPr>
          <w:rFonts w:asciiTheme="minorHAnsi" w:hAnsiTheme="minorHAnsi"/>
          <w:color w:val="000000" w:themeColor="text1"/>
        </w:rPr>
        <w:t>größtenteils Individ</w:t>
      </w:r>
      <w:r w:rsidR="008C079E" w:rsidRPr="00AE742F">
        <w:rPr>
          <w:rFonts w:asciiTheme="minorHAnsi" w:hAnsiTheme="minorHAnsi"/>
          <w:color w:val="000000" w:themeColor="text1"/>
        </w:rPr>
        <w:t>ualisten anzutreffen waren.</w:t>
      </w:r>
      <w:r w:rsidRPr="00AE742F">
        <w:rPr>
          <w:rFonts w:asciiTheme="minorHAnsi" w:hAnsiTheme="minorHAnsi"/>
          <w:color w:val="000000" w:themeColor="text1"/>
        </w:rPr>
        <w:t xml:space="preserve"> </w:t>
      </w:r>
    </w:p>
    <w:p w14:paraId="64A3BDAB" w14:textId="3F00EDEC" w:rsidR="00A67094" w:rsidRPr="00AE742F" w:rsidRDefault="00253323" w:rsidP="00F851DF">
      <w:pPr>
        <w:spacing w:before="100" w:beforeAutospacing="1" w:after="100" w:afterAutospacing="1"/>
        <w:rPr>
          <w:color w:val="000000" w:themeColor="text1"/>
        </w:rPr>
      </w:pPr>
      <w:r w:rsidRPr="00AE742F">
        <w:rPr>
          <w:rFonts w:asciiTheme="minorHAnsi" w:hAnsiTheme="minorHAnsi"/>
          <w:color w:val="000000" w:themeColor="text1"/>
        </w:rPr>
        <w:t xml:space="preserve">Karl </w:t>
      </w:r>
      <w:r w:rsidR="00F851DF" w:rsidRPr="00AE742F">
        <w:rPr>
          <w:rFonts w:asciiTheme="minorHAnsi" w:hAnsiTheme="minorHAnsi"/>
          <w:color w:val="000000" w:themeColor="text1"/>
        </w:rPr>
        <w:t>Schmidt-</w:t>
      </w:r>
      <w:proofErr w:type="spellStart"/>
      <w:r w:rsidR="00F851DF" w:rsidRPr="00AE742F">
        <w:rPr>
          <w:rFonts w:asciiTheme="minorHAnsi" w:hAnsiTheme="minorHAnsi"/>
          <w:color w:val="000000" w:themeColor="text1"/>
        </w:rPr>
        <w:t>Rottluff</w:t>
      </w:r>
      <w:proofErr w:type="spellEnd"/>
      <w:r w:rsidR="00F851DF" w:rsidRPr="00AE742F">
        <w:rPr>
          <w:rFonts w:asciiTheme="minorHAnsi" w:hAnsiTheme="minorHAnsi"/>
          <w:color w:val="000000" w:themeColor="text1"/>
        </w:rPr>
        <w:t xml:space="preserve"> </w:t>
      </w:r>
      <w:r w:rsidRPr="00AE742F">
        <w:rPr>
          <w:rFonts w:asciiTheme="minorHAnsi" w:hAnsiTheme="minorHAnsi"/>
          <w:color w:val="000000" w:themeColor="text1"/>
        </w:rPr>
        <w:t xml:space="preserve">lehnte </w:t>
      </w:r>
      <w:r w:rsidR="00F851DF" w:rsidRPr="00AE742F">
        <w:rPr>
          <w:rFonts w:asciiTheme="minorHAnsi" w:hAnsiTheme="minorHAnsi"/>
          <w:color w:val="000000" w:themeColor="text1"/>
        </w:rPr>
        <w:t>eine Prof</w:t>
      </w:r>
      <w:r w:rsidRPr="00AE742F">
        <w:rPr>
          <w:rFonts w:asciiTheme="minorHAnsi" w:hAnsiTheme="minorHAnsi"/>
          <w:color w:val="000000" w:themeColor="text1"/>
        </w:rPr>
        <w:t>essur am Bauhaus ab</w:t>
      </w:r>
      <w:r w:rsidR="00F851DF" w:rsidRPr="00AE742F">
        <w:rPr>
          <w:rFonts w:asciiTheme="minorHAnsi" w:hAnsiTheme="minorHAnsi"/>
          <w:color w:val="000000" w:themeColor="text1"/>
        </w:rPr>
        <w:t>, um sich voll u</w:t>
      </w:r>
      <w:r w:rsidRPr="00AE742F">
        <w:rPr>
          <w:rFonts w:asciiTheme="minorHAnsi" w:hAnsiTheme="minorHAnsi"/>
          <w:color w:val="000000" w:themeColor="text1"/>
        </w:rPr>
        <w:t xml:space="preserve">nd ganz seiner Kunst zu widmen. Danach </w:t>
      </w:r>
      <w:r w:rsidR="00F851DF" w:rsidRPr="00AE742F">
        <w:rPr>
          <w:rFonts w:asciiTheme="minorHAnsi" w:hAnsiTheme="minorHAnsi"/>
          <w:color w:val="000000" w:themeColor="text1"/>
        </w:rPr>
        <w:t xml:space="preserve">bereiste er in den 1920er Jahren </w:t>
      </w:r>
      <w:r w:rsidRPr="00AE742F">
        <w:rPr>
          <w:rFonts w:asciiTheme="minorHAnsi" w:hAnsiTheme="minorHAnsi"/>
          <w:color w:val="000000" w:themeColor="text1"/>
        </w:rPr>
        <w:t xml:space="preserve">abermals </w:t>
      </w:r>
      <w:r w:rsidR="00F851DF" w:rsidRPr="00AE742F">
        <w:rPr>
          <w:rFonts w:asciiTheme="minorHAnsi" w:hAnsiTheme="minorHAnsi"/>
          <w:color w:val="000000" w:themeColor="text1"/>
        </w:rPr>
        <w:t>Westfalen und legte einen mehrwöchigen Aufenthalt in Soest ein, das noch heute mit einem imposanten mittelalterlichen Stadtkern aufwartet. Den Eindruck, den vor allem der monumentale k</w:t>
      </w:r>
      <w:r w:rsidR="00B1576A" w:rsidRPr="00AE742F">
        <w:rPr>
          <w:rFonts w:asciiTheme="minorHAnsi" w:hAnsiTheme="minorHAnsi"/>
          <w:color w:val="000000" w:themeColor="text1"/>
        </w:rPr>
        <w:t>ompakt-kubistische Turm des St.-</w:t>
      </w:r>
      <w:proofErr w:type="spellStart"/>
      <w:r w:rsidR="00B1576A" w:rsidRPr="00AE742F">
        <w:rPr>
          <w:rFonts w:asciiTheme="minorHAnsi" w:hAnsiTheme="minorHAnsi"/>
          <w:color w:val="000000" w:themeColor="text1"/>
        </w:rPr>
        <w:t>Patrokli</w:t>
      </w:r>
      <w:proofErr w:type="spellEnd"/>
      <w:r w:rsidR="00B1576A" w:rsidRPr="00AE742F">
        <w:rPr>
          <w:rFonts w:asciiTheme="minorHAnsi" w:hAnsiTheme="minorHAnsi"/>
          <w:color w:val="000000" w:themeColor="text1"/>
        </w:rPr>
        <w:t>-</w:t>
      </w:r>
      <w:r w:rsidR="00F851DF" w:rsidRPr="00AE742F">
        <w:rPr>
          <w:rFonts w:asciiTheme="minorHAnsi" w:hAnsiTheme="minorHAnsi"/>
          <w:color w:val="000000" w:themeColor="text1"/>
        </w:rPr>
        <w:t>Doms auf ihn machte, verarbeitete er in einer Serie von mehreren Gemälden, Aquarel</w:t>
      </w:r>
      <w:r w:rsidR="00363CD6" w:rsidRPr="00AE742F">
        <w:rPr>
          <w:rFonts w:asciiTheme="minorHAnsi" w:hAnsiTheme="minorHAnsi"/>
          <w:color w:val="000000" w:themeColor="text1"/>
        </w:rPr>
        <w:t>len und Holzschnitten (u.a. auch</w:t>
      </w:r>
      <w:r w:rsidR="00363CD6" w:rsidRPr="00AE742F">
        <w:rPr>
          <w:color w:val="000000" w:themeColor="text1"/>
        </w:rPr>
        <w:t xml:space="preserve"> </w:t>
      </w:r>
      <w:r w:rsidR="007F4B91" w:rsidRPr="00AE742F">
        <w:rPr>
          <w:rFonts w:asciiTheme="minorHAnsi" w:hAnsiTheme="minorHAnsi"/>
          <w:color w:val="000000" w:themeColor="text1"/>
        </w:rPr>
        <w:t>das Pendant in Öl aus dem LWL-</w:t>
      </w:r>
      <w:r w:rsidR="00F851DF" w:rsidRPr="00AE742F">
        <w:rPr>
          <w:rFonts w:asciiTheme="minorHAnsi" w:hAnsiTheme="minorHAnsi"/>
          <w:color w:val="000000" w:themeColor="text1"/>
        </w:rPr>
        <w:t xml:space="preserve">Museum für Kunst und Kultur, Münster). Frau </w:t>
      </w:r>
      <w:proofErr w:type="spellStart"/>
      <w:r w:rsidR="00F851DF" w:rsidRPr="00AE742F">
        <w:rPr>
          <w:rFonts w:asciiTheme="minorHAnsi" w:hAnsiTheme="minorHAnsi"/>
          <w:color w:val="000000" w:themeColor="text1"/>
        </w:rPr>
        <w:t>Remm</w:t>
      </w:r>
      <w:proofErr w:type="spellEnd"/>
      <w:r w:rsidR="00F851DF" w:rsidRPr="00AE742F">
        <w:rPr>
          <w:rFonts w:asciiTheme="minorHAnsi" w:hAnsiTheme="minorHAnsi"/>
          <w:color w:val="000000" w:themeColor="text1"/>
        </w:rPr>
        <w:t xml:space="preserve"> ist der Meinung,</w:t>
      </w:r>
      <w:r w:rsidR="00265C5C" w:rsidRPr="00AE742F">
        <w:rPr>
          <w:rFonts w:asciiTheme="minorHAnsi" w:hAnsiTheme="minorHAnsi"/>
          <w:color w:val="000000" w:themeColor="text1"/>
        </w:rPr>
        <w:t xml:space="preserve"> </w:t>
      </w:r>
      <w:r w:rsidR="00363CD6" w:rsidRPr="00AE742F">
        <w:rPr>
          <w:rFonts w:asciiTheme="minorHAnsi" w:hAnsiTheme="minorHAnsi"/>
          <w:color w:val="000000" w:themeColor="text1"/>
        </w:rPr>
        <w:t>dass die leuchtenden Bilder wahrscheinlich nicht vor dem Motiv, sondern im Atelier gemalt wurden, was</w:t>
      </w:r>
      <w:r w:rsidR="00363CD6" w:rsidRPr="00AE742F">
        <w:rPr>
          <w:color w:val="000000" w:themeColor="text1"/>
        </w:rPr>
        <w:t xml:space="preserve"> </w:t>
      </w:r>
      <w:r w:rsidR="00F851DF" w:rsidRPr="00AE742F">
        <w:rPr>
          <w:rFonts w:asciiTheme="minorHAnsi" w:hAnsiTheme="minorHAnsi"/>
          <w:color w:val="000000" w:themeColor="text1"/>
        </w:rPr>
        <w:t>den deutlichen Abstraktionsgrad erklären könnte. Womöglich habe eine Postkarte des Sakralbaus als Gedächtnisstütze gedient, erörterte sie weiter.</w:t>
      </w:r>
    </w:p>
    <w:p w14:paraId="4B274D49" w14:textId="071383A7" w:rsidR="00EB110E" w:rsidRPr="00AE742F" w:rsidRDefault="00F851DF" w:rsidP="00F851DF">
      <w:pPr>
        <w:spacing w:before="100" w:beforeAutospacing="1" w:after="100" w:afterAutospacing="1"/>
        <w:rPr>
          <w:rFonts w:asciiTheme="minorHAnsi" w:hAnsiTheme="minorHAnsi"/>
          <w:color w:val="000000" w:themeColor="text1"/>
        </w:rPr>
      </w:pPr>
      <w:r w:rsidRPr="00AE742F">
        <w:rPr>
          <w:rFonts w:asciiTheme="minorHAnsi" w:hAnsiTheme="minorHAnsi"/>
          <w:color w:val="000000" w:themeColor="text1"/>
        </w:rPr>
        <w:t>Als nächstes diskutierte die erlesene Runde den Fakt, dass es sich bei den beiden Tafeln ursprünglich um eine Holzplatte handelte, die der Sammler Franz Zöllner 1979 behutsam trennen ließ. Es ist durchaus nicht ungewöhnlich, so die Kuratorin der Schmidt-</w:t>
      </w:r>
      <w:proofErr w:type="spellStart"/>
      <w:r w:rsidRPr="00AE742F">
        <w:rPr>
          <w:rFonts w:asciiTheme="minorHAnsi" w:hAnsiTheme="minorHAnsi"/>
          <w:color w:val="000000" w:themeColor="text1"/>
        </w:rPr>
        <w:t>Rottluff</w:t>
      </w:r>
      <w:proofErr w:type="spellEnd"/>
      <w:r w:rsidRPr="00AE742F">
        <w:rPr>
          <w:rFonts w:asciiTheme="minorHAnsi" w:hAnsiTheme="minorHAnsi"/>
          <w:color w:val="000000" w:themeColor="text1"/>
        </w:rPr>
        <w:t xml:space="preserve"> Stiftung, im </w:t>
      </w:r>
      <w:proofErr w:type="spellStart"/>
      <w:r w:rsidRPr="00AE742F">
        <w:rPr>
          <w:rFonts w:asciiTheme="minorHAnsi" w:hAnsiTheme="minorHAnsi"/>
          <w:color w:val="000000" w:themeColor="text1"/>
        </w:rPr>
        <w:t>Œuvre</w:t>
      </w:r>
      <w:proofErr w:type="spellEnd"/>
      <w:r w:rsidRPr="00AE742F">
        <w:rPr>
          <w:rFonts w:asciiTheme="minorHAnsi" w:hAnsiTheme="minorHAnsi"/>
          <w:color w:val="000000" w:themeColor="text1"/>
        </w:rPr>
        <w:t xml:space="preserve"> des Künstlers etwa auf doppelseitig bemalte Leinwände zu stoßen. Schmidt-</w:t>
      </w:r>
      <w:proofErr w:type="spellStart"/>
      <w:r w:rsidRPr="00AE742F">
        <w:rPr>
          <w:rFonts w:asciiTheme="minorHAnsi" w:hAnsiTheme="minorHAnsi"/>
          <w:color w:val="000000" w:themeColor="text1"/>
        </w:rPr>
        <w:t>Rottluff</w:t>
      </w:r>
      <w:proofErr w:type="spellEnd"/>
      <w:r w:rsidRPr="00AE742F">
        <w:rPr>
          <w:rFonts w:asciiTheme="minorHAnsi" w:hAnsiTheme="minorHAnsi"/>
          <w:color w:val="000000" w:themeColor="text1"/>
        </w:rPr>
        <w:t xml:space="preserve"> sei wohl ein von Grund auf sparsamer Mensch gewesen, da diese Praktik auch in den 1950er Jahren nicht abriss, </w:t>
      </w:r>
      <w:r w:rsidR="007F4B91" w:rsidRPr="00AE742F">
        <w:rPr>
          <w:rFonts w:asciiTheme="minorHAnsi" w:hAnsiTheme="minorHAnsi"/>
          <w:color w:val="000000" w:themeColor="text1"/>
        </w:rPr>
        <w:t>obwohl</w:t>
      </w:r>
      <w:r w:rsidRPr="00AE742F">
        <w:rPr>
          <w:rFonts w:asciiTheme="minorHAnsi" w:hAnsiTheme="minorHAnsi"/>
          <w:color w:val="000000" w:themeColor="text1"/>
        </w:rPr>
        <w:t xml:space="preserve"> er längst ein arrivierter Künstler </w:t>
      </w:r>
      <w:r w:rsidR="007F4B91" w:rsidRPr="00AE742F">
        <w:rPr>
          <w:rFonts w:asciiTheme="minorHAnsi" w:hAnsiTheme="minorHAnsi"/>
          <w:color w:val="000000" w:themeColor="text1"/>
        </w:rPr>
        <w:t>in guter</w:t>
      </w:r>
      <w:r w:rsidRPr="00AE742F">
        <w:rPr>
          <w:rFonts w:asciiTheme="minorHAnsi" w:hAnsiTheme="minorHAnsi"/>
          <w:color w:val="000000" w:themeColor="text1"/>
        </w:rPr>
        <w:t xml:space="preserve"> wirtschaftliche</w:t>
      </w:r>
      <w:r w:rsidR="00253323" w:rsidRPr="00AE742F">
        <w:rPr>
          <w:rFonts w:asciiTheme="minorHAnsi" w:hAnsiTheme="minorHAnsi"/>
          <w:color w:val="000000" w:themeColor="text1"/>
        </w:rPr>
        <w:t>r</w:t>
      </w:r>
      <w:r w:rsidRPr="00AE742F">
        <w:rPr>
          <w:rFonts w:asciiTheme="minorHAnsi" w:hAnsiTheme="minorHAnsi"/>
          <w:color w:val="000000" w:themeColor="text1"/>
        </w:rPr>
        <w:t xml:space="preserve"> Situation war. Meistens finden sich auf den Rückseiten aber nur farbige Entwürfe, jedoch keine komplett ausgearbeitete Komposition wie die </w:t>
      </w:r>
      <w:r w:rsidRPr="00AE742F">
        <w:rPr>
          <w:rFonts w:asciiTheme="minorHAnsi" w:hAnsiTheme="minorHAnsi"/>
          <w:i/>
          <w:color w:val="000000" w:themeColor="text1"/>
        </w:rPr>
        <w:t>Dame mit Hut</w:t>
      </w:r>
      <w:r w:rsidRPr="00AE742F">
        <w:rPr>
          <w:rFonts w:asciiTheme="minorHAnsi" w:hAnsiTheme="minorHAnsi"/>
          <w:color w:val="000000" w:themeColor="text1"/>
        </w:rPr>
        <w:t xml:space="preserve">. Bei der Darstellung fällt sofort das maskenhafte </w:t>
      </w:r>
      <w:r w:rsidR="00387B14" w:rsidRPr="00AE742F">
        <w:rPr>
          <w:rFonts w:asciiTheme="minorHAnsi" w:hAnsiTheme="minorHAnsi"/>
          <w:color w:val="000000" w:themeColor="text1"/>
        </w:rPr>
        <w:t xml:space="preserve">Antlitz </w:t>
      </w:r>
      <w:r w:rsidRPr="00AE742F">
        <w:rPr>
          <w:rFonts w:asciiTheme="minorHAnsi" w:hAnsiTheme="minorHAnsi"/>
          <w:color w:val="000000" w:themeColor="text1"/>
        </w:rPr>
        <w:t>ins Auge. In der Tat ist belegt, dass der Künstler seit 1913 eine umfangreiche Sammlung afrikanischer Masken, Pfeifenköpfe und mannshoher Schilder angehäuft hatte. Diese Objekte erwarb er wahrscheinlich aus dem Kolonialwarenhandel in unmittelbarer Nähe zu seinem Hamburger Atelier oder bekam diese al</w:t>
      </w:r>
      <w:r w:rsidR="00265C5C" w:rsidRPr="00AE742F">
        <w:rPr>
          <w:rFonts w:asciiTheme="minorHAnsi" w:hAnsiTheme="minorHAnsi"/>
          <w:color w:val="000000" w:themeColor="text1"/>
        </w:rPr>
        <w:t xml:space="preserve">s Mitbringsel von Erich Heckels </w:t>
      </w:r>
      <w:r w:rsidRPr="00AE742F">
        <w:rPr>
          <w:rFonts w:asciiTheme="minorHAnsi" w:hAnsiTheme="minorHAnsi"/>
          <w:color w:val="000000" w:themeColor="text1"/>
        </w:rPr>
        <w:t>Bruder, der längere Zeit auf dem afrikanischen Kontinent stationiert war. Bis zu Schmidt-</w:t>
      </w:r>
      <w:proofErr w:type="spellStart"/>
      <w:r w:rsidRPr="00AE742F">
        <w:rPr>
          <w:rFonts w:asciiTheme="minorHAnsi" w:hAnsiTheme="minorHAnsi"/>
          <w:color w:val="000000" w:themeColor="text1"/>
        </w:rPr>
        <w:t>Rottluffs</w:t>
      </w:r>
      <w:proofErr w:type="spellEnd"/>
      <w:r w:rsidRPr="00AE742F">
        <w:rPr>
          <w:rFonts w:asciiTheme="minorHAnsi" w:hAnsiTheme="minorHAnsi"/>
          <w:color w:val="000000" w:themeColor="text1"/>
        </w:rPr>
        <w:t xml:space="preserve"> Tod 1976 sollte die Stilistik der indigenen Artefakte einen großen Einfluss auf sein Werk ausüben.</w:t>
      </w:r>
    </w:p>
    <w:p w14:paraId="1810C631" w14:textId="30A3165E" w:rsidR="00F851DF" w:rsidRPr="00AE742F" w:rsidRDefault="00253323" w:rsidP="00F851DF">
      <w:pPr>
        <w:spacing w:before="100" w:beforeAutospacing="1" w:after="100" w:afterAutospacing="1"/>
        <w:rPr>
          <w:rFonts w:asciiTheme="minorHAnsi" w:hAnsiTheme="minorHAnsi"/>
          <w:color w:val="000000" w:themeColor="text1"/>
        </w:rPr>
      </w:pPr>
      <w:r w:rsidRPr="00AE742F">
        <w:rPr>
          <w:rFonts w:asciiTheme="minorHAnsi" w:hAnsiTheme="minorHAnsi"/>
          <w:color w:val="000000" w:themeColor="text1"/>
        </w:rPr>
        <w:t>Im Anschluss</w:t>
      </w:r>
      <w:r w:rsidR="00F851DF" w:rsidRPr="00AE742F">
        <w:rPr>
          <w:rFonts w:asciiTheme="minorHAnsi" w:hAnsiTheme="minorHAnsi"/>
          <w:color w:val="000000" w:themeColor="text1"/>
        </w:rPr>
        <w:t xml:space="preserve"> gingen die Podiumsgäste auf die Rolle Schmidt-</w:t>
      </w:r>
      <w:proofErr w:type="spellStart"/>
      <w:r w:rsidR="00F851DF" w:rsidRPr="00AE742F">
        <w:rPr>
          <w:rFonts w:asciiTheme="minorHAnsi" w:hAnsiTheme="minorHAnsi"/>
          <w:color w:val="000000" w:themeColor="text1"/>
        </w:rPr>
        <w:t>Rottluffs</w:t>
      </w:r>
      <w:proofErr w:type="spellEnd"/>
      <w:r w:rsidR="00F851DF" w:rsidRPr="00AE742F">
        <w:rPr>
          <w:rFonts w:asciiTheme="minorHAnsi" w:hAnsiTheme="minorHAnsi"/>
          <w:color w:val="000000" w:themeColor="text1"/>
        </w:rPr>
        <w:t xml:space="preserve"> innerhalb der </w:t>
      </w:r>
      <w:r w:rsidR="00F851DF" w:rsidRPr="00AE742F">
        <w:rPr>
          <w:rFonts w:asciiTheme="minorHAnsi" w:hAnsiTheme="minorHAnsi"/>
          <w:i/>
          <w:color w:val="000000" w:themeColor="text1"/>
        </w:rPr>
        <w:t>Brücke</w:t>
      </w:r>
      <w:r w:rsidR="00F851DF" w:rsidRPr="00AE742F">
        <w:rPr>
          <w:rFonts w:asciiTheme="minorHAnsi" w:hAnsiTheme="minorHAnsi"/>
          <w:color w:val="000000" w:themeColor="text1"/>
        </w:rPr>
        <w:t xml:space="preserve"> ein. Der Künstler war Gründungsmitglied der Künstlergemeinschaft und anfangs noch sehr enthusiastisch. Im Laufe der Jahre sehnte er sich nach Ruhe zum Arbeiten und ent</w:t>
      </w:r>
      <w:r w:rsidR="005D3D50" w:rsidRPr="00AE742F">
        <w:rPr>
          <w:rFonts w:asciiTheme="minorHAnsi" w:hAnsiTheme="minorHAnsi"/>
          <w:color w:val="000000" w:themeColor="text1"/>
        </w:rPr>
        <w:t xml:space="preserve">fremdete sich zunehmend von </w:t>
      </w:r>
      <w:r w:rsidR="001045C9" w:rsidRPr="00AE742F">
        <w:rPr>
          <w:rFonts w:asciiTheme="minorHAnsi" w:hAnsiTheme="minorHAnsi"/>
          <w:color w:val="000000" w:themeColor="text1"/>
        </w:rPr>
        <w:t>der Vereinigung</w:t>
      </w:r>
      <w:r w:rsidR="00F851DF" w:rsidRPr="00AE742F">
        <w:rPr>
          <w:rFonts w:asciiTheme="minorHAnsi" w:hAnsiTheme="minorHAnsi"/>
          <w:color w:val="000000" w:themeColor="text1"/>
        </w:rPr>
        <w:t xml:space="preserve">. Später sah er die </w:t>
      </w:r>
      <w:r w:rsidR="00F851DF" w:rsidRPr="00AE742F">
        <w:rPr>
          <w:rFonts w:asciiTheme="minorHAnsi" w:hAnsiTheme="minorHAnsi"/>
          <w:i/>
          <w:color w:val="000000" w:themeColor="text1"/>
        </w:rPr>
        <w:t>Brücke</w:t>
      </w:r>
      <w:r w:rsidR="00F851DF" w:rsidRPr="00AE742F">
        <w:rPr>
          <w:rFonts w:asciiTheme="minorHAnsi" w:hAnsiTheme="minorHAnsi"/>
          <w:color w:val="000000" w:themeColor="text1"/>
        </w:rPr>
        <w:t xml:space="preserve"> immer mehr als eine Ausstellungsgemeinschaft im praktischen Sinn. Frau Dr. </w:t>
      </w:r>
      <w:proofErr w:type="spellStart"/>
      <w:r w:rsidR="00F851DF" w:rsidRPr="00AE742F">
        <w:rPr>
          <w:rFonts w:asciiTheme="minorHAnsi" w:hAnsiTheme="minorHAnsi"/>
          <w:color w:val="000000" w:themeColor="text1"/>
        </w:rPr>
        <w:t>Pirsig</w:t>
      </w:r>
      <w:proofErr w:type="spellEnd"/>
      <w:r w:rsidR="00F851DF" w:rsidRPr="00AE742F">
        <w:rPr>
          <w:rFonts w:asciiTheme="minorHAnsi" w:hAnsiTheme="minorHAnsi"/>
          <w:color w:val="000000" w:themeColor="text1"/>
        </w:rPr>
        <w:t xml:space="preserve">-Marshall und Frau </w:t>
      </w:r>
      <w:proofErr w:type="spellStart"/>
      <w:r w:rsidR="00F851DF" w:rsidRPr="00AE742F">
        <w:rPr>
          <w:rFonts w:asciiTheme="minorHAnsi" w:hAnsiTheme="minorHAnsi"/>
          <w:color w:val="000000" w:themeColor="text1"/>
        </w:rPr>
        <w:t>Remm</w:t>
      </w:r>
      <w:proofErr w:type="spellEnd"/>
      <w:r w:rsidR="00F851DF" w:rsidRPr="00AE742F">
        <w:rPr>
          <w:rFonts w:asciiTheme="minorHAnsi" w:hAnsiTheme="minorHAnsi"/>
          <w:color w:val="000000" w:themeColor="text1"/>
        </w:rPr>
        <w:t xml:space="preserve"> erörterten die Herausforderungen der </w:t>
      </w:r>
      <w:proofErr w:type="spellStart"/>
      <w:r w:rsidR="00F851DF" w:rsidRPr="00AE742F">
        <w:rPr>
          <w:rFonts w:asciiTheme="minorHAnsi" w:hAnsiTheme="minorHAnsi"/>
          <w:color w:val="000000" w:themeColor="text1"/>
        </w:rPr>
        <w:t>Provenienzrecher</w:t>
      </w:r>
      <w:r w:rsidR="001045C9" w:rsidRPr="00AE742F">
        <w:rPr>
          <w:rFonts w:asciiTheme="minorHAnsi" w:hAnsiTheme="minorHAnsi"/>
          <w:color w:val="000000" w:themeColor="text1"/>
        </w:rPr>
        <w:t>che</w:t>
      </w:r>
      <w:proofErr w:type="spellEnd"/>
      <w:r w:rsidR="001045C9" w:rsidRPr="00AE742F">
        <w:rPr>
          <w:rFonts w:asciiTheme="minorHAnsi" w:hAnsiTheme="minorHAnsi"/>
          <w:color w:val="000000" w:themeColor="text1"/>
        </w:rPr>
        <w:t xml:space="preserve"> in ihrer Arbeit für das LWL-</w:t>
      </w:r>
      <w:r w:rsidR="00F851DF" w:rsidRPr="00AE742F">
        <w:rPr>
          <w:rFonts w:asciiTheme="minorHAnsi" w:hAnsiTheme="minorHAnsi"/>
          <w:color w:val="000000" w:themeColor="text1"/>
        </w:rPr>
        <w:t>Museum und die Karl und Emy Schmidt-</w:t>
      </w:r>
      <w:proofErr w:type="spellStart"/>
      <w:r w:rsidR="00F851DF" w:rsidRPr="00AE742F">
        <w:rPr>
          <w:rFonts w:asciiTheme="minorHAnsi" w:hAnsiTheme="minorHAnsi"/>
          <w:color w:val="000000" w:themeColor="text1"/>
        </w:rPr>
        <w:t>Rottluff</w:t>
      </w:r>
      <w:proofErr w:type="spellEnd"/>
      <w:r w:rsidR="00F851DF" w:rsidRPr="00AE742F">
        <w:rPr>
          <w:rFonts w:asciiTheme="minorHAnsi" w:hAnsiTheme="minorHAnsi"/>
          <w:color w:val="000000" w:themeColor="text1"/>
        </w:rPr>
        <w:t xml:space="preserve"> Stiftung.</w:t>
      </w:r>
    </w:p>
    <w:p w14:paraId="568FFF45" w14:textId="747A85F7" w:rsidR="00F851DF" w:rsidRPr="00AE742F" w:rsidRDefault="00F851DF" w:rsidP="00F851DF">
      <w:pPr>
        <w:spacing w:before="100" w:beforeAutospacing="1" w:after="100" w:afterAutospacing="1"/>
        <w:rPr>
          <w:rFonts w:asciiTheme="minorHAnsi" w:hAnsiTheme="minorHAnsi"/>
          <w:color w:val="000000" w:themeColor="text1"/>
        </w:rPr>
      </w:pPr>
      <w:r w:rsidRPr="00AE742F">
        <w:rPr>
          <w:rFonts w:asciiTheme="minorHAnsi" w:hAnsiTheme="minorHAnsi"/>
          <w:color w:val="000000" w:themeColor="text1"/>
        </w:rPr>
        <w:t xml:space="preserve">Abschließend machte Frau Pérez de Laborda einen Exkurs über den bisher unbekannten Sammler Franz Zöllner. Er entstammte einer alten Musikerfamilie und war selbst als Cellist im Hagener Orchester tätig. Seine Liebe zur Kunst entflammte in seiner Jugend, als er aus dem Klassenzimmer in das </w:t>
      </w:r>
      <w:proofErr w:type="spellStart"/>
      <w:r w:rsidRPr="00AE742F">
        <w:rPr>
          <w:rFonts w:asciiTheme="minorHAnsi" w:hAnsiTheme="minorHAnsi"/>
          <w:color w:val="000000" w:themeColor="text1"/>
        </w:rPr>
        <w:t>Rohlf’sche</w:t>
      </w:r>
      <w:proofErr w:type="spellEnd"/>
      <w:r w:rsidRPr="00AE742F">
        <w:rPr>
          <w:rFonts w:asciiTheme="minorHAnsi" w:hAnsiTheme="minorHAnsi"/>
          <w:color w:val="000000" w:themeColor="text1"/>
        </w:rPr>
        <w:t xml:space="preserve"> Atelier sehen konnte. </w:t>
      </w:r>
      <w:proofErr w:type="spellStart"/>
      <w:r w:rsidRPr="00AE742F">
        <w:rPr>
          <w:rFonts w:asciiTheme="minorHAnsi" w:hAnsiTheme="minorHAnsi"/>
          <w:i/>
          <w:color w:val="000000" w:themeColor="text1"/>
        </w:rPr>
        <w:t>Peu</w:t>
      </w:r>
      <w:proofErr w:type="spellEnd"/>
      <w:r w:rsidRPr="00AE742F">
        <w:rPr>
          <w:rFonts w:asciiTheme="minorHAnsi" w:hAnsiTheme="minorHAnsi"/>
          <w:i/>
          <w:color w:val="000000" w:themeColor="text1"/>
        </w:rPr>
        <w:t xml:space="preserve"> à </w:t>
      </w:r>
      <w:proofErr w:type="spellStart"/>
      <w:r w:rsidRPr="00AE742F">
        <w:rPr>
          <w:rFonts w:asciiTheme="minorHAnsi" w:hAnsiTheme="minorHAnsi"/>
          <w:i/>
          <w:color w:val="000000" w:themeColor="text1"/>
        </w:rPr>
        <w:t>peu</w:t>
      </w:r>
      <w:proofErr w:type="spellEnd"/>
      <w:r w:rsidRPr="00AE742F">
        <w:rPr>
          <w:rFonts w:asciiTheme="minorHAnsi" w:hAnsiTheme="minorHAnsi"/>
          <w:color w:val="000000" w:themeColor="text1"/>
        </w:rPr>
        <w:t xml:space="preserve"> baute er freundschaftliche Beziehungen zu den prominenten Künstlerpersönlichkeiten seiner Zeit auf, u.a. zu Emil </w:t>
      </w:r>
      <w:proofErr w:type="spellStart"/>
      <w:r w:rsidRPr="00AE742F">
        <w:rPr>
          <w:rFonts w:asciiTheme="minorHAnsi" w:hAnsiTheme="minorHAnsi"/>
          <w:color w:val="000000" w:themeColor="text1"/>
        </w:rPr>
        <w:t>Nolde</w:t>
      </w:r>
      <w:proofErr w:type="spellEnd"/>
      <w:r w:rsidRPr="00AE742F">
        <w:rPr>
          <w:rFonts w:asciiTheme="minorHAnsi" w:hAnsiTheme="minorHAnsi"/>
          <w:color w:val="000000" w:themeColor="text1"/>
        </w:rPr>
        <w:t xml:space="preserve">, der ihm ein zweites Wolkenaquarell als Ersatz für das 1947 aus einer </w:t>
      </w:r>
      <w:proofErr w:type="spellStart"/>
      <w:r w:rsidRPr="00AE742F">
        <w:rPr>
          <w:rFonts w:asciiTheme="minorHAnsi" w:hAnsiTheme="minorHAnsi"/>
          <w:color w:val="000000" w:themeColor="text1"/>
        </w:rPr>
        <w:t>Nolde</w:t>
      </w:r>
      <w:proofErr w:type="spellEnd"/>
      <w:r w:rsidRPr="00AE742F">
        <w:rPr>
          <w:rFonts w:asciiTheme="minorHAnsi" w:hAnsiTheme="minorHAnsi"/>
          <w:color w:val="000000" w:themeColor="text1"/>
        </w:rPr>
        <w:t>-Retrospektive im Osthaus Museum gestohlene Werk schenkte</w:t>
      </w:r>
      <w:r w:rsidR="00313BBC" w:rsidRPr="00AE742F">
        <w:rPr>
          <w:rFonts w:asciiTheme="minorHAnsi" w:hAnsiTheme="minorHAnsi"/>
          <w:color w:val="000000" w:themeColor="text1"/>
        </w:rPr>
        <w:t>. Später kam Franz Zöllner mit Karl Schmidt-</w:t>
      </w:r>
      <w:proofErr w:type="spellStart"/>
      <w:r w:rsidR="00313BBC" w:rsidRPr="00AE742F">
        <w:rPr>
          <w:rFonts w:asciiTheme="minorHAnsi" w:hAnsiTheme="minorHAnsi"/>
          <w:color w:val="000000" w:themeColor="text1"/>
        </w:rPr>
        <w:t>Rottluff</w:t>
      </w:r>
      <w:proofErr w:type="spellEnd"/>
      <w:r w:rsidR="00313BBC" w:rsidRPr="00AE742F">
        <w:rPr>
          <w:rFonts w:asciiTheme="minorHAnsi" w:hAnsiTheme="minorHAnsi"/>
          <w:color w:val="000000" w:themeColor="text1"/>
        </w:rPr>
        <w:t xml:space="preserve"> in Kontakt,</w:t>
      </w:r>
      <w:r w:rsidRPr="00AE742F">
        <w:rPr>
          <w:rFonts w:asciiTheme="minorHAnsi" w:hAnsiTheme="minorHAnsi"/>
          <w:color w:val="000000" w:themeColor="text1"/>
        </w:rPr>
        <w:t xml:space="preserve"> von welchem er mehrere Werke kaufte, darunter </w:t>
      </w:r>
      <w:r w:rsidR="00313BBC" w:rsidRPr="00AE742F">
        <w:rPr>
          <w:rFonts w:asciiTheme="minorHAnsi" w:hAnsiTheme="minorHAnsi"/>
          <w:color w:val="000000" w:themeColor="text1"/>
        </w:rPr>
        <w:t>auch</w:t>
      </w:r>
      <w:r w:rsidRPr="00AE742F">
        <w:rPr>
          <w:rFonts w:asciiTheme="minorHAnsi" w:hAnsiTheme="minorHAnsi"/>
          <w:color w:val="000000" w:themeColor="text1"/>
        </w:rPr>
        <w:t xml:space="preserve"> </w:t>
      </w:r>
      <w:r w:rsidR="00313BBC" w:rsidRPr="00AE742F">
        <w:rPr>
          <w:rFonts w:asciiTheme="minorHAnsi" w:hAnsiTheme="minorHAnsi"/>
          <w:color w:val="000000" w:themeColor="text1"/>
        </w:rPr>
        <w:t>das doppelseitig bemalte Ölbild im Jahre 1965.</w:t>
      </w:r>
    </w:p>
    <w:p w14:paraId="6D40E01E" w14:textId="70713E5C" w:rsidR="00F851DF" w:rsidRPr="00AE742F" w:rsidRDefault="00F851DF" w:rsidP="00F851DF">
      <w:pPr>
        <w:spacing w:before="100" w:beforeAutospacing="1" w:after="100" w:afterAutospacing="1"/>
        <w:rPr>
          <w:rFonts w:asciiTheme="minorHAnsi" w:hAnsiTheme="minorHAnsi"/>
          <w:color w:val="000000" w:themeColor="text1"/>
        </w:rPr>
      </w:pPr>
      <w:r w:rsidRPr="00AE742F">
        <w:rPr>
          <w:rFonts w:asciiTheme="minorHAnsi" w:hAnsiTheme="minorHAnsi"/>
          <w:color w:val="000000" w:themeColor="text1"/>
        </w:rPr>
        <w:t>Wir bedanken uns nochmals bei den Podiumsgästen</w:t>
      </w:r>
      <w:r w:rsidR="0033270B" w:rsidRPr="00AE742F">
        <w:rPr>
          <w:rFonts w:asciiTheme="minorHAnsi" w:hAnsiTheme="minorHAnsi"/>
          <w:color w:val="000000" w:themeColor="text1"/>
        </w:rPr>
        <w:t xml:space="preserve"> für die anregende Diskussion. </w:t>
      </w:r>
      <w:r w:rsidRPr="00AE742F">
        <w:rPr>
          <w:rFonts w:asciiTheme="minorHAnsi" w:hAnsiTheme="minorHAnsi"/>
          <w:color w:val="000000" w:themeColor="text1"/>
        </w:rPr>
        <w:t xml:space="preserve">Zur Ausstellung ist begleitend eine </w:t>
      </w:r>
      <w:r w:rsidR="00301A72" w:rsidRPr="00AE742F">
        <w:rPr>
          <w:rFonts w:asciiTheme="minorHAnsi" w:hAnsiTheme="minorHAnsi"/>
          <w:color w:val="000000" w:themeColor="text1"/>
        </w:rPr>
        <w:t xml:space="preserve">aufwändig gestaltete und umfangreiche </w:t>
      </w:r>
      <w:r w:rsidRPr="00AE742F">
        <w:rPr>
          <w:rFonts w:asciiTheme="minorHAnsi" w:hAnsiTheme="minorHAnsi"/>
          <w:color w:val="000000" w:themeColor="text1"/>
        </w:rPr>
        <w:t xml:space="preserve">Publikation </w:t>
      </w:r>
      <w:r w:rsidR="00301A72" w:rsidRPr="00AE742F">
        <w:rPr>
          <w:rFonts w:asciiTheme="minorHAnsi" w:hAnsiTheme="minorHAnsi"/>
          <w:color w:val="000000" w:themeColor="text1"/>
        </w:rPr>
        <w:t xml:space="preserve">mit zahlreichen Fotos und Briefen </w:t>
      </w:r>
      <w:r w:rsidRPr="00AE742F">
        <w:rPr>
          <w:rFonts w:asciiTheme="minorHAnsi" w:hAnsiTheme="minorHAnsi"/>
          <w:color w:val="000000" w:themeColor="text1"/>
        </w:rPr>
        <w:t xml:space="preserve">erschienen, in der </w:t>
      </w:r>
      <w:r w:rsidR="00301A72" w:rsidRPr="00AE742F">
        <w:rPr>
          <w:rFonts w:asciiTheme="minorHAnsi" w:hAnsiTheme="minorHAnsi"/>
          <w:color w:val="000000" w:themeColor="text1"/>
        </w:rPr>
        <w:t xml:space="preserve">auch </w:t>
      </w:r>
      <w:r w:rsidRPr="00AE742F">
        <w:rPr>
          <w:rFonts w:asciiTheme="minorHAnsi" w:hAnsiTheme="minorHAnsi"/>
          <w:color w:val="000000" w:themeColor="text1"/>
        </w:rPr>
        <w:t>die Teilnehmer der Podiumsrunde ihre Erkenntnisse in Artikeln festgehalten haben. Sie ist</w:t>
      </w:r>
      <w:r w:rsidR="00B6717D" w:rsidRPr="00AE742F">
        <w:rPr>
          <w:rFonts w:asciiTheme="minorHAnsi" w:hAnsiTheme="minorHAnsi"/>
          <w:color w:val="000000" w:themeColor="text1"/>
        </w:rPr>
        <w:t xml:space="preserve"> direkt</w:t>
      </w:r>
      <w:r w:rsidRPr="00AE742F">
        <w:rPr>
          <w:rFonts w:asciiTheme="minorHAnsi" w:hAnsiTheme="minorHAnsi"/>
          <w:color w:val="000000" w:themeColor="text1"/>
        </w:rPr>
        <w:t xml:space="preserve"> in der Galerie </w:t>
      </w:r>
      <w:r w:rsidR="00B6717D" w:rsidRPr="00AE742F">
        <w:rPr>
          <w:rFonts w:asciiTheme="minorHAnsi" w:hAnsiTheme="minorHAnsi"/>
          <w:color w:val="000000" w:themeColor="text1"/>
        </w:rPr>
        <w:t xml:space="preserve">Schüller oder online unter </w:t>
      </w:r>
      <w:hyperlink r:id="rId8" w:history="1">
        <w:r w:rsidR="001404FC" w:rsidRPr="00AE742F">
          <w:rPr>
            <w:rStyle w:val="Link"/>
            <w:rFonts w:asciiTheme="minorHAnsi" w:hAnsiTheme="minorHAnsi"/>
            <w:color w:val="000000" w:themeColor="text1"/>
          </w:rPr>
          <w:t>http://www.galerie-schueller.de/de/ausstellungen.html</w:t>
        </w:r>
      </w:hyperlink>
      <w:r w:rsidR="001404FC" w:rsidRPr="00AE742F">
        <w:rPr>
          <w:rFonts w:asciiTheme="minorHAnsi" w:hAnsiTheme="minorHAnsi"/>
          <w:color w:val="000000" w:themeColor="text1"/>
        </w:rPr>
        <w:t xml:space="preserve"> </w:t>
      </w:r>
      <w:r w:rsidRPr="00AE742F">
        <w:rPr>
          <w:rFonts w:asciiTheme="minorHAnsi" w:hAnsiTheme="minorHAnsi"/>
          <w:color w:val="000000" w:themeColor="text1"/>
        </w:rPr>
        <w:t>erhältlich.</w:t>
      </w:r>
    </w:p>
    <w:p w14:paraId="6CE2C7DF" w14:textId="5DFA28E8" w:rsidR="00F851DF" w:rsidRPr="00AE742F" w:rsidRDefault="00F851DF" w:rsidP="00F851DF">
      <w:pPr>
        <w:spacing w:before="100" w:beforeAutospacing="1" w:after="100" w:afterAutospacing="1"/>
        <w:rPr>
          <w:rFonts w:asciiTheme="minorHAnsi" w:hAnsiTheme="minorHAnsi"/>
          <w:color w:val="000000" w:themeColor="text1"/>
        </w:rPr>
      </w:pPr>
      <w:r w:rsidRPr="00AE742F">
        <w:rPr>
          <w:rFonts w:asciiTheme="minorHAnsi" w:hAnsiTheme="minorHAnsi"/>
          <w:color w:val="000000" w:themeColor="text1"/>
        </w:rPr>
        <w:t>Die Sonderausstellung „Zwei Meisterwerke - eine Holztafel“ ist bis zum 31. Dezember 2018 in der Galerie Schüller zu sehen. Die Öffnung</w:t>
      </w:r>
      <w:r w:rsidR="002B66EB" w:rsidRPr="00AE742F">
        <w:rPr>
          <w:rFonts w:asciiTheme="minorHAnsi" w:hAnsiTheme="minorHAnsi"/>
          <w:color w:val="000000" w:themeColor="text1"/>
        </w:rPr>
        <w:t>s</w:t>
      </w:r>
      <w:r w:rsidRPr="00AE742F">
        <w:rPr>
          <w:rFonts w:asciiTheme="minorHAnsi" w:hAnsiTheme="minorHAnsi"/>
          <w:color w:val="000000" w:themeColor="text1"/>
        </w:rPr>
        <w:t xml:space="preserve">zeiten der Galerie sind: Montag </w:t>
      </w:r>
      <w:r w:rsidR="002B66EB" w:rsidRPr="00AE742F">
        <w:rPr>
          <w:rFonts w:asciiTheme="minorHAnsi" w:hAnsiTheme="minorHAnsi"/>
          <w:color w:val="000000" w:themeColor="text1"/>
        </w:rPr>
        <w:t xml:space="preserve">- </w:t>
      </w:r>
      <w:r w:rsidRPr="00AE742F">
        <w:rPr>
          <w:rFonts w:asciiTheme="minorHAnsi" w:hAnsiTheme="minorHAnsi"/>
          <w:color w:val="000000" w:themeColor="text1"/>
        </w:rPr>
        <w:t>Freitag von 11</w:t>
      </w:r>
      <w:r w:rsidR="002B66EB" w:rsidRPr="00AE742F">
        <w:rPr>
          <w:rFonts w:asciiTheme="minorHAnsi" w:hAnsiTheme="minorHAnsi"/>
          <w:color w:val="000000" w:themeColor="text1"/>
        </w:rPr>
        <w:t xml:space="preserve"> - </w:t>
      </w:r>
      <w:r w:rsidRPr="00AE742F">
        <w:rPr>
          <w:rFonts w:asciiTheme="minorHAnsi" w:hAnsiTheme="minorHAnsi"/>
          <w:color w:val="000000" w:themeColor="text1"/>
        </w:rPr>
        <w:t>19 Uhr und Samstag von 11</w:t>
      </w:r>
      <w:r w:rsidR="002B66EB" w:rsidRPr="00AE742F">
        <w:rPr>
          <w:rFonts w:asciiTheme="minorHAnsi" w:hAnsiTheme="minorHAnsi"/>
          <w:color w:val="000000" w:themeColor="text1"/>
        </w:rPr>
        <w:t xml:space="preserve"> - </w:t>
      </w:r>
      <w:r w:rsidRPr="00AE742F">
        <w:rPr>
          <w:rFonts w:asciiTheme="minorHAnsi" w:hAnsiTheme="minorHAnsi"/>
          <w:color w:val="000000" w:themeColor="text1"/>
        </w:rPr>
        <w:t>17 Uhr. Bitte vereinbaren Sie einen Termin, in Absprache gerne auch außerhalb unserer Öffnung</w:t>
      </w:r>
      <w:r w:rsidR="002B66EB" w:rsidRPr="00AE742F">
        <w:rPr>
          <w:rFonts w:asciiTheme="minorHAnsi" w:hAnsiTheme="minorHAnsi"/>
          <w:color w:val="000000" w:themeColor="text1"/>
        </w:rPr>
        <w:t>s</w:t>
      </w:r>
      <w:r w:rsidRPr="00AE742F">
        <w:rPr>
          <w:rFonts w:asciiTheme="minorHAnsi" w:hAnsiTheme="minorHAnsi"/>
          <w:color w:val="000000" w:themeColor="text1"/>
        </w:rPr>
        <w:t>zeiten.</w:t>
      </w:r>
    </w:p>
    <w:p w14:paraId="5F88B274" w14:textId="3879D9C8" w:rsidR="00100FF6" w:rsidRPr="00AE742F" w:rsidRDefault="006C3C15" w:rsidP="00AE742F">
      <w:pPr>
        <w:rPr>
          <w:rFonts w:asciiTheme="minorHAnsi" w:hAnsiTheme="minorHAnsi"/>
          <w:color w:val="000000" w:themeColor="text1"/>
          <w:lang w:val="en-US"/>
        </w:rPr>
      </w:pPr>
      <w:r w:rsidRPr="00AE742F">
        <w:rPr>
          <w:rFonts w:asciiTheme="minorHAnsi" w:hAnsiTheme="minorHAnsi"/>
          <w:color w:val="000000" w:themeColor="text1"/>
          <w:lang w:val="en-US"/>
        </w:rPr>
        <w:t>Link:</w:t>
      </w:r>
      <w:r w:rsidR="0036128C" w:rsidRPr="00AE742F">
        <w:rPr>
          <w:rFonts w:asciiTheme="minorHAnsi" w:hAnsiTheme="minorHAnsi"/>
          <w:color w:val="000000" w:themeColor="text1"/>
          <w:lang w:val="en-US"/>
        </w:rPr>
        <w:t xml:space="preserve"> </w:t>
      </w:r>
      <w:hyperlink r:id="rId9" w:history="1">
        <w:r w:rsidR="00E17620" w:rsidRPr="00AE742F">
          <w:rPr>
            <w:rFonts w:asciiTheme="minorHAnsi" w:hAnsiTheme="minorHAnsi"/>
            <w:color w:val="000000" w:themeColor="text1"/>
            <w:lang w:val="en-US"/>
          </w:rPr>
          <w:t>https://www.galerie-schueller.de/de/presse-ksr-pd.html</w:t>
        </w:r>
      </w:hyperlink>
      <w:bookmarkStart w:id="0" w:name="_GoBack"/>
      <w:bookmarkEnd w:id="0"/>
    </w:p>
    <w:sectPr w:rsidR="00100FF6" w:rsidRPr="00AE742F" w:rsidSect="0036128C">
      <w:pgSz w:w="11900" w:h="16840"/>
      <w:pgMar w:top="2268" w:right="851" w:bottom="2268" w:left="851" w:header="709" w:footer="49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63ABF" w14:textId="77777777" w:rsidR="00DF178A" w:rsidRDefault="00DF178A" w:rsidP="0036128C">
      <w:r>
        <w:separator/>
      </w:r>
    </w:p>
  </w:endnote>
  <w:endnote w:type="continuationSeparator" w:id="0">
    <w:p w14:paraId="7F876475" w14:textId="77777777" w:rsidR="00DF178A" w:rsidRDefault="00DF178A" w:rsidP="00361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altName w:val="Times"/>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 w:name="Helvetica">
    <w:panose1 w:val="00000000000000000000"/>
    <w:charset w:val="00"/>
    <w:family w:val="auto"/>
    <w:pitch w:val="variable"/>
    <w:sig w:usb0="E00002FF" w:usb1="5000785B" w:usb2="00000000" w:usb3="00000000" w:csb0="0000019F" w:csb1="00000000"/>
  </w:font>
  <w:font w:name="Praxis Com Semibold">
    <w:panose1 w:val="020B0603020202020204"/>
    <w:charset w:val="00"/>
    <w:family w:val="auto"/>
    <w:pitch w:val="variable"/>
    <w:sig w:usb0="8000002F" w:usb1="5000204A" w:usb2="00000000" w:usb3="00000000" w:csb0="0000009B" w:csb1="00000000"/>
  </w:font>
  <w:font w:name="Praxis Com Light">
    <w:panose1 w:val="020B0403020202020204"/>
    <w:charset w:val="00"/>
    <w:family w:val="auto"/>
    <w:pitch w:val="variable"/>
    <w:sig w:usb0="8000002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B0526" w14:textId="77777777" w:rsidR="00DF178A" w:rsidRDefault="00DF178A" w:rsidP="0036128C">
      <w:r>
        <w:separator/>
      </w:r>
    </w:p>
  </w:footnote>
  <w:footnote w:type="continuationSeparator" w:id="0">
    <w:p w14:paraId="789EF270" w14:textId="77777777" w:rsidR="00DF178A" w:rsidRDefault="00DF178A" w:rsidP="003612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C15"/>
    <w:rsid w:val="00023E2E"/>
    <w:rsid w:val="000412A8"/>
    <w:rsid w:val="00060849"/>
    <w:rsid w:val="000831D7"/>
    <w:rsid w:val="000F096D"/>
    <w:rsid w:val="00100FF6"/>
    <w:rsid w:val="001045C9"/>
    <w:rsid w:val="001404FC"/>
    <w:rsid w:val="0016404A"/>
    <w:rsid w:val="00174838"/>
    <w:rsid w:val="0017793F"/>
    <w:rsid w:val="00192A5B"/>
    <w:rsid w:val="001963E8"/>
    <w:rsid w:val="001B190A"/>
    <w:rsid w:val="001C3606"/>
    <w:rsid w:val="00233946"/>
    <w:rsid w:val="00253323"/>
    <w:rsid w:val="00264377"/>
    <w:rsid w:val="00265C5C"/>
    <w:rsid w:val="002B66EB"/>
    <w:rsid w:val="002C0DAE"/>
    <w:rsid w:val="002E115F"/>
    <w:rsid w:val="003015FA"/>
    <w:rsid w:val="00301A72"/>
    <w:rsid w:val="00313BBC"/>
    <w:rsid w:val="0033270B"/>
    <w:rsid w:val="00336A16"/>
    <w:rsid w:val="00356D9C"/>
    <w:rsid w:val="0036128C"/>
    <w:rsid w:val="0036137E"/>
    <w:rsid w:val="00363CD6"/>
    <w:rsid w:val="0036746E"/>
    <w:rsid w:val="00387B14"/>
    <w:rsid w:val="00390814"/>
    <w:rsid w:val="003D579C"/>
    <w:rsid w:val="004045CA"/>
    <w:rsid w:val="004304FF"/>
    <w:rsid w:val="00433552"/>
    <w:rsid w:val="00470DAD"/>
    <w:rsid w:val="004B6F58"/>
    <w:rsid w:val="0050167C"/>
    <w:rsid w:val="005547BD"/>
    <w:rsid w:val="00560112"/>
    <w:rsid w:val="00574E5A"/>
    <w:rsid w:val="005D3D50"/>
    <w:rsid w:val="006A7DFB"/>
    <w:rsid w:val="006C3C15"/>
    <w:rsid w:val="006F05F2"/>
    <w:rsid w:val="006F6217"/>
    <w:rsid w:val="007C0F47"/>
    <w:rsid w:val="007D3338"/>
    <w:rsid w:val="007F4B91"/>
    <w:rsid w:val="008100D5"/>
    <w:rsid w:val="008869E0"/>
    <w:rsid w:val="0089266D"/>
    <w:rsid w:val="008B6774"/>
    <w:rsid w:val="008C079E"/>
    <w:rsid w:val="009063B1"/>
    <w:rsid w:val="00942537"/>
    <w:rsid w:val="00952E06"/>
    <w:rsid w:val="0095697A"/>
    <w:rsid w:val="009A2489"/>
    <w:rsid w:val="009A5220"/>
    <w:rsid w:val="009D23F7"/>
    <w:rsid w:val="009F330B"/>
    <w:rsid w:val="00A52727"/>
    <w:rsid w:val="00A67094"/>
    <w:rsid w:val="00AC3E04"/>
    <w:rsid w:val="00AE4112"/>
    <w:rsid w:val="00AE742F"/>
    <w:rsid w:val="00AF3D0A"/>
    <w:rsid w:val="00AF5ED6"/>
    <w:rsid w:val="00B075F2"/>
    <w:rsid w:val="00B1576A"/>
    <w:rsid w:val="00B60954"/>
    <w:rsid w:val="00B6717D"/>
    <w:rsid w:val="00BD2311"/>
    <w:rsid w:val="00C254A2"/>
    <w:rsid w:val="00C42604"/>
    <w:rsid w:val="00C517A4"/>
    <w:rsid w:val="00C53FB6"/>
    <w:rsid w:val="00C90C8B"/>
    <w:rsid w:val="00CD03C7"/>
    <w:rsid w:val="00CF11A5"/>
    <w:rsid w:val="00D735F5"/>
    <w:rsid w:val="00D92C97"/>
    <w:rsid w:val="00DE0B0B"/>
    <w:rsid w:val="00DE1B07"/>
    <w:rsid w:val="00DF178A"/>
    <w:rsid w:val="00E17620"/>
    <w:rsid w:val="00E43692"/>
    <w:rsid w:val="00EB110E"/>
    <w:rsid w:val="00EC22D6"/>
    <w:rsid w:val="00ED5697"/>
    <w:rsid w:val="00F36622"/>
    <w:rsid w:val="00F851DF"/>
    <w:rsid w:val="00FA7D39"/>
    <w:rsid w:val="00FB53CC"/>
    <w:rsid w:val="00FD7E17"/>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6C09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E17620"/>
    <w:rPr>
      <w:rFonts w:ascii="Times New Roman" w:hAnsi="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link w:val="DokumentstrukturZchn"/>
    <w:uiPriority w:val="99"/>
    <w:semiHidden/>
    <w:unhideWhenUsed/>
    <w:rsid w:val="008100D5"/>
    <w:rPr>
      <w:lang w:eastAsia="en-US"/>
    </w:rPr>
  </w:style>
  <w:style w:type="character" w:customStyle="1" w:styleId="DokumentstrukturZchn">
    <w:name w:val="Dokumentstruktur Zchn"/>
    <w:basedOn w:val="Absatz-Standardschriftart"/>
    <w:link w:val="Dokumentstruktur"/>
    <w:uiPriority w:val="99"/>
    <w:semiHidden/>
    <w:rsid w:val="008100D5"/>
    <w:rPr>
      <w:rFonts w:ascii="Times New Roman" w:hAnsi="Times New Roman"/>
    </w:rPr>
  </w:style>
  <w:style w:type="character" w:styleId="Link">
    <w:name w:val="Hyperlink"/>
    <w:basedOn w:val="Absatz-Standardschriftart"/>
    <w:uiPriority w:val="99"/>
    <w:unhideWhenUsed/>
    <w:rsid w:val="0036128C"/>
    <w:rPr>
      <w:color w:val="0563C1" w:themeColor="hyperlink"/>
      <w:u w:val="single"/>
    </w:rPr>
  </w:style>
  <w:style w:type="paragraph" w:styleId="Kopfzeile">
    <w:name w:val="header"/>
    <w:basedOn w:val="Standard"/>
    <w:link w:val="KopfzeileZchn"/>
    <w:uiPriority w:val="99"/>
    <w:unhideWhenUsed/>
    <w:rsid w:val="0036128C"/>
    <w:pPr>
      <w:tabs>
        <w:tab w:val="center" w:pos="4536"/>
        <w:tab w:val="right" w:pos="9072"/>
      </w:tabs>
    </w:pPr>
    <w:rPr>
      <w:rFonts w:asciiTheme="minorHAnsi" w:hAnsiTheme="minorHAnsi"/>
      <w:lang w:eastAsia="en-US"/>
    </w:rPr>
  </w:style>
  <w:style w:type="character" w:customStyle="1" w:styleId="KopfzeileZchn">
    <w:name w:val="Kopfzeile Zchn"/>
    <w:basedOn w:val="Absatz-Standardschriftart"/>
    <w:link w:val="Kopfzeile"/>
    <w:uiPriority w:val="99"/>
    <w:rsid w:val="0036128C"/>
  </w:style>
  <w:style w:type="paragraph" w:styleId="Fuzeile">
    <w:name w:val="footer"/>
    <w:basedOn w:val="Standard"/>
    <w:link w:val="FuzeileZchn"/>
    <w:uiPriority w:val="99"/>
    <w:unhideWhenUsed/>
    <w:rsid w:val="0036128C"/>
    <w:pPr>
      <w:tabs>
        <w:tab w:val="center" w:pos="4536"/>
        <w:tab w:val="right" w:pos="9072"/>
      </w:tabs>
    </w:pPr>
    <w:rPr>
      <w:rFonts w:asciiTheme="minorHAnsi" w:hAnsiTheme="minorHAnsi"/>
      <w:lang w:eastAsia="en-US"/>
    </w:rPr>
  </w:style>
  <w:style w:type="character" w:customStyle="1" w:styleId="FuzeileZchn">
    <w:name w:val="Fußzeile Zchn"/>
    <w:basedOn w:val="Absatz-Standardschriftart"/>
    <w:link w:val="Fuzeile"/>
    <w:uiPriority w:val="99"/>
    <w:rsid w:val="0036128C"/>
  </w:style>
  <w:style w:type="paragraph" w:customStyle="1" w:styleId="Headline">
    <w:name w:val="Headline"/>
    <w:basedOn w:val="Standard"/>
    <w:link w:val="HeadlineZchn"/>
    <w:qFormat/>
    <w:rsid w:val="0036128C"/>
    <w:pPr>
      <w:spacing w:line="360" w:lineRule="auto"/>
      <w:jc w:val="center"/>
    </w:pPr>
    <w:rPr>
      <w:rFonts w:asciiTheme="majorHAnsi" w:eastAsia="Calibri" w:hAnsiTheme="majorHAnsi" w:cs="Times New Roman"/>
      <w:color w:val="4472C4" w:themeColor="accent1"/>
      <w:sz w:val="44"/>
      <w:szCs w:val="44"/>
      <w:lang w:eastAsia="en-US" w:bidi="en-US"/>
    </w:rPr>
  </w:style>
  <w:style w:type="character" w:customStyle="1" w:styleId="HeadlineZchn">
    <w:name w:val="Headline Zchn"/>
    <w:basedOn w:val="Absatz-Standardschriftart"/>
    <w:link w:val="Headline"/>
    <w:rsid w:val="0036128C"/>
    <w:rPr>
      <w:rFonts w:asciiTheme="majorHAnsi" w:eastAsia="Calibri" w:hAnsiTheme="majorHAnsi" w:cs="Times New Roman"/>
      <w:color w:val="4472C4" w:themeColor="accent1"/>
      <w:sz w:val="44"/>
      <w:szCs w:val="44"/>
      <w:lang w:bidi="en-US"/>
    </w:rPr>
  </w:style>
  <w:style w:type="paragraph" w:customStyle="1" w:styleId="p1">
    <w:name w:val="p1"/>
    <w:basedOn w:val="Standard"/>
    <w:rsid w:val="00560112"/>
    <w:rPr>
      <w:rFonts w:ascii="Helvetica" w:hAnsi="Helvetica"/>
      <w:sz w:val="14"/>
      <w:szCs w:val="14"/>
    </w:rPr>
  </w:style>
  <w:style w:type="character" w:customStyle="1" w:styleId="apple-tab-span">
    <w:name w:val="apple-tab-span"/>
    <w:basedOn w:val="Absatz-Standardschriftart"/>
    <w:rsid w:val="00942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510898">
      <w:bodyDiv w:val="1"/>
      <w:marLeft w:val="0"/>
      <w:marRight w:val="0"/>
      <w:marTop w:val="0"/>
      <w:marBottom w:val="0"/>
      <w:divBdr>
        <w:top w:val="none" w:sz="0" w:space="0" w:color="auto"/>
        <w:left w:val="none" w:sz="0" w:space="0" w:color="auto"/>
        <w:bottom w:val="none" w:sz="0" w:space="0" w:color="auto"/>
        <w:right w:val="none" w:sz="0" w:space="0" w:color="auto"/>
      </w:divBdr>
    </w:div>
    <w:div w:id="1159879234">
      <w:bodyDiv w:val="1"/>
      <w:marLeft w:val="0"/>
      <w:marRight w:val="0"/>
      <w:marTop w:val="0"/>
      <w:marBottom w:val="0"/>
      <w:divBdr>
        <w:top w:val="none" w:sz="0" w:space="0" w:color="auto"/>
        <w:left w:val="none" w:sz="0" w:space="0" w:color="auto"/>
        <w:bottom w:val="none" w:sz="0" w:space="0" w:color="auto"/>
        <w:right w:val="none" w:sz="0" w:space="0" w:color="auto"/>
      </w:divBdr>
    </w:div>
    <w:div w:id="1459373447">
      <w:bodyDiv w:val="1"/>
      <w:marLeft w:val="0"/>
      <w:marRight w:val="0"/>
      <w:marTop w:val="0"/>
      <w:marBottom w:val="0"/>
      <w:divBdr>
        <w:top w:val="none" w:sz="0" w:space="0" w:color="auto"/>
        <w:left w:val="none" w:sz="0" w:space="0" w:color="auto"/>
        <w:bottom w:val="none" w:sz="0" w:space="0" w:color="auto"/>
        <w:right w:val="none" w:sz="0" w:space="0" w:color="auto"/>
      </w:divBdr>
      <w:divsChild>
        <w:div w:id="2107264976">
          <w:marLeft w:val="0"/>
          <w:marRight w:val="0"/>
          <w:marTop w:val="0"/>
          <w:marBottom w:val="0"/>
          <w:divBdr>
            <w:top w:val="none" w:sz="0" w:space="0" w:color="auto"/>
            <w:left w:val="none" w:sz="0" w:space="0" w:color="auto"/>
            <w:bottom w:val="none" w:sz="0" w:space="0" w:color="auto"/>
            <w:right w:val="none" w:sz="0" w:space="0" w:color="auto"/>
          </w:divBdr>
        </w:div>
        <w:div w:id="15087360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www.galerie-schueller.de/de/ausstellungen.html" TargetMode="External"/><Relationship Id="rId9" Type="http://schemas.openxmlformats.org/officeDocument/2006/relationships/hyperlink" Target="https://www.galerie-schueller.de/de/presse-ksr-pd.html"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5834</Characters>
  <Application>Microsoft Macintosh Word</Application>
  <DocSecurity>0</DocSecurity>
  <Lines>48</Lines>
  <Paragraphs>13</Paragraphs>
  <ScaleCrop>false</ScaleCrop>
  <HeadingPairs>
    <vt:vector size="4" baseType="variant">
      <vt:variant>
        <vt:lpstr>Titel</vt:lpstr>
      </vt:variant>
      <vt:variant>
        <vt:i4>1</vt:i4>
      </vt:variant>
      <vt:variant>
        <vt:lpstr>Headings</vt:lpstr>
      </vt:variant>
      <vt:variant>
        <vt:i4>4</vt:i4>
      </vt:variant>
    </vt:vector>
  </HeadingPairs>
  <TitlesOfParts>
    <vt:vector size="5" baseType="lpstr">
      <vt:lpstr/>
      <vt:lpstr>Pressemitteilung</vt:lpstr>
      <vt:lpstr>Karl Schmidt-Rottluff (1884 – 1976)</vt:lpstr>
      <vt:lpstr>Podiumsdiskussion „Karl Schmidt-Rottluff – Künstler. Sammler. Stifter.“</vt:lpstr>
      <vt:lpstr>Galerie Schüller im Bayerischen Hof </vt:lpstr>
    </vt:vector>
  </TitlesOfParts>
  <LinksUpToDate>false</LinksUpToDate>
  <CharactersWithSpaces>6747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stinemayerheindl@aol.com</dc:creator>
  <cp:keywords/>
  <dc:description/>
  <cp:lastModifiedBy>Simone Schneller</cp:lastModifiedBy>
  <cp:revision>2</cp:revision>
  <dcterms:created xsi:type="dcterms:W3CDTF">2018-10-24T13:41:00Z</dcterms:created>
  <dcterms:modified xsi:type="dcterms:W3CDTF">2018-10-24T13:41:00Z</dcterms:modified>
</cp:coreProperties>
</file>